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07D" w14:textId="5302788D" w:rsidR="00011A20" w:rsidRPr="00EE52F3" w:rsidRDefault="00681014" w:rsidP="00EE52F3">
      <w:pPr>
        <w:spacing w:before="40"/>
        <w:jc w:val="both"/>
        <w:rPr>
          <w:color w:val="7030A0"/>
          <w:sz w:val="2"/>
          <w:szCs w:val="2"/>
        </w:rPr>
      </w:pPr>
      <w:r w:rsidRPr="00374F59">
        <w:rPr>
          <w:color w:val="7030A0"/>
        </w:rPr>
        <w:tab/>
      </w:r>
    </w:p>
    <w:tbl>
      <w:tblPr>
        <w:tblW w:w="10255" w:type="dxa"/>
        <w:tblInd w:w="-426" w:type="dxa"/>
        <w:tblLayout w:type="fixed"/>
        <w:tblLook w:val="0000" w:firstRow="0" w:lastRow="0" w:firstColumn="0" w:lastColumn="0" w:noHBand="0" w:noVBand="0"/>
      </w:tblPr>
      <w:tblGrid>
        <w:gridCol w:w="3243"/>
        <w:gridCol w:w="888"/>
        <w:gridCol w:w="5378"/>
        <w:gridCol w:w="746"/>
      </w:tblGrid>
      <w:tr w:rsidR="00957D4B" w:rsidRPr="00957D4B" w14:paraId="185FFD34" w14:textId="77777777" w:rsidTr="00B929FD">
        <w:trPr>
          <w:trHeight w:val="1815"/>
        </w:trPr>
        <w:tc>
          <w:tcPr>
            <w:tcW w:w="4131" w:type="dxa"/>
            <w:gridSpan w:val="2"/>
          </w:tcPr>
          <w:p w14:paraId="3910123C" w14:textId="533C11F9" w:rsidR="00011A20" w:rsidRPr="00957D4B" w:rsidRDefault="00011A20" w:rsidP="00AF6F6B">
            <w:pPr>
              <w:pStyle w:val="Heading1"/>
              <w:jc w:val="center"/>
              <w:rPr>
                <w:rFonts w:ascii="Times New Roman" w:hAnsi="Times New Roman"/>
                <w:bCs/>
                <w:szCs w:val="28"/>
              </w:rPr>
            </w:pPr>
            <w:r w:rsidRPr="00957D4B">
              <w:rPr>
                <w:rFonts w:ascii="Times New Roman" w:hAnsi="Times New Roman"/>
                <w:bCs/>
                <w:szCs w:val="28"/>
              </w:rPr>
              <w:t>ỦY BAN NHÂN DÂN</w:t>
            </w:r>
          </w:p>
          <w:p w14:paraId="389855A6" w14:textId="08D812DD" w:rsidR="00011A20" w:rsidRPr="00957D4B" w:rsidRDefault="00011A20" w:rsidP="00AF6F6B">
            <w:pPr>
              <w:jc w:val="center"/>
              <w:rPr>
                <w:b/>
                <w:sz w:val="26"/>
              </w:rPr>
            </w:pPr>
            <w:r w:rsidRPr="00957D4B">
              <w:rPr>
                <w:b/>
                <w:sz w:val="26"/>
              </w:rPr>
              <w:t>HUYỆN LÂM THAO</w:t>
            </w:r>
          </w:p>
          <w:p w14:paraId="471A9094" w14:textId="0EC9536B" w:rsidR="00011A20" w:rsidRPr="00957D4B" w:rsidRDefault="00011A20" w:rsidP="00AF6F6B">
            <w:pPr>
              <w:jc w:val="center"/>
            </w:pPr>
            <w:r w:rsidRPr="00957D4B">
              <w:rPr>
                <w:noProof/>
              </w:rPr>
              <mc:AlternateContent>
                <mc:Choice Requires="wps">
                  <w:drawing>
                    <wp:anchor distT="4294967295" distB="4294967295" distL="114300" distR="114300" simplePos="0" relativeHeight="251661313" behindDoc="0" locked="0" layoutInCell="1" allowOverlap="1" wp14:anchorId="5B79152C" wp14:editId="42A91192">
                      <wp:simplePos x="0" y="0"/>
                      <wp:positionH relativeFrom="column">
                        <wp:posOffset>690880</wp:posOffset>
                      </wp:positionH>
                      <wp:positionV relativeFrom="paragraph">
                        <wp:posOffset>26670</wp:posOffset>
                      </wp:positionV>
                      <wp:extent cx="9220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58141B" id="Straight Connector 4" o:spid="_x0000_s1026" style="position:absolute;z-index:25166131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2.1pt" to="1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P3xgEAAHY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"/>
                  </w:pict>
                </mc:Fallback>
              </mc:AlternateContent>
            </w:r>
          </w:p>
          <w:p w14:paraId="61295E59" w14:textId="7413B8B6" w:rsidR="00011A20" w:rsidRPr="00957D4B" w:rsidRDefault="00011A20" w:rsidP="00957D4B">
            <w:pPr>
              <w:jc w:val="center"/>
              <w:rPr>
                <w:lang w:val="nl-NL"/>
              </w:rPr>
            </w:pPr>
            <w:r w:rsidRPr="00957D4B">
              <w:rPr>
                <w:lang w:val="nl-NL"/>
              </w:rPr>
              <w:t>Số:          /UBND-</w:t>
            </w:r>
            <w:r w:rsidR="001B3603">
              <w:rPr>
                <w:lang w:val="nl-NL"/>
              </w:rPr>
              <w:t>TT</w:t>
            </w:r>
            <w:r w:rsidRPr="00957D4B">
              <w:rPr>
                <w:lang w:val="nl-NL"/>
              </w:rPr>
              <w:t>YT</w:t>
            </w:r>
          </w:p>
          <w:p w14:paraId="0301D4E9" w14:textId="77777777" w:rsidR="001B3603" w:rsidRDefault="00011A20" w:rsidP="00957D4B">
            <w:pPr>
              <w:jc w:val="center"/>
              <w:rPr>
                <w:sz w:val="24"/>
              </w:rPr>
            </w:pPr>
            <w:r w:rsidRPr="001B3603">
              <w:rPr>
                <w:sz w:val="24"/>
              </w:rPr>
              <w:t>V/v tăng cường công tác phòng,</w:t>
            </w:r>
          </w:p>
          <w:p w14:paraId="0B155B58" w14:textId="380A6CEF" w:rsidR="00011A20" w:rsidRPr="00957D4B" w:rsidRDefault="00011A20" w:rsidP="00957D4B">
            <w:pPr>
              <w:jc w:val="center"/>
              <w:rPr>
                <w:spacing w:val="-4"/>
                <w:lang w:val="nl-NL"/>
              </w:rPr>
            </w:pPr>
            <w:r w:rsidRPr="001B3603">
              <w:rPr>
                <w:sz w:val="24"/>
              </w:rPr>
              <w:t xml:space="preserve"> chống dịch COVID-19</w:t>
            </w:r>
            <w:r w:rsidRPr="001B3603">
              <w:rPr>
                <w:spacing w:val="-4"/>
                <w:sz w:val="24"/>
                <w:lang w:val="nl-NL"/>
              </w:rPr>
              <w:t xml:space="preserve"> </w:t>
            </w:r>
          </w:p>
        </w:tc>
        <w:tc>
          <w:tcPr>
            <w:tcW w:w="6124" w:type="dxa"/>
            <w:gridSpan w:val="2"/>
          </w:tcPr>
          <w:p w14:paraId="4D5DFEBB" w14:textId="77777777" w:rsidR="00011A20" w:rsidRPr="00957D4B" w:rsidRDefault="00011A20" w:rsidP="00AF6F6B">
            <w:pPr>
              <w:pStyle w:val="BodyText"/>
              <w:jc w:val="center"/>
              <w:rPr>
                <w:b/>
                <w:color w:val="auto"/>
                <w:sz w:val="26"/>
                <w:szCs w:val="28"/>
                <w:lang w:val="nl-NL"/>
              </w:rPr>
            </w:pPr>
            <w:r w:rsidRPr="00957D4B">
              <w:rPr>
                <w:b/>
                <w:color w:val="auto"/>
                <w:sz w:val="26"/>
                <w:szCs w:val="28"/>
                <w:lang w:val="nl-NL"/>
              </w:rPr>
              <w:t>CỘNG HOÀ XÃ HỘI CHỦ NGHĨA VIỆT NAM</w:t>
            </w:r>
          </w:p>
          <w:p w14:paraId="2A023BE1" w14:textId="77777777" w:rsidR="00011A20" w:rsidRPr="00957D4B" w:rsidRDefault="00011A20" w:rsidP="00AF6F6B">
            <w:pPr>
              <w:jc w:val="center"/>
              <w:rPr>
                <w:b/>
                <w:bCs/>
                <w:lang w:val="nl-NL"/>
              </w:rPr>
            </w:pPr>
            <w:r w:rsidRPr="00957D4B">
              <w:rPr>
                <w:b/>
                <w:bCs/>
                <w:lang w:val="nl-NL"/>
              </w:rPr>
              <w:t>Độc lập - Tự do - Hạnh phúc</w:t>
            </w:r>
          </w:p>
          <w:p w14:paraId="07456916" w14:textId="0E448167" w:rsidR="00011A20" w:rsidRPr="00957D4B" w:rsidRDefault="00011A20" w:rsidP="00957D4B">
            <w:pPr>
              <w:ind w:left="670" w:right="-1536" w:hanging="670"/>
              <w:jc w:val="center"/>
              <w:rPr>
                <w:lang w:val="nl-NL"/>
              </w:rPr>
            </w:pPr>
            <w:r w:rsidRPr="00957D4B">
              <w:rPr>
                <w:noProof/>
              </w:rPr>
              <mc:AlternateContent>
                <mc:Choice Requires="wps">
                  <w:drawing>
                    <wp:anchor distT="4294967295" distB="4294967295" distL="114300" distR="114300" simplePos="0" relativeHeight="251662337" behindDoc="0" locked="0" layoutInCell="1" allowOverlap="1" wp14:anchorId="4F2E2A0D" wp14:editId="1F927F08">
                      <wp:simplePos x="0" y="0"/>
                      <wp:positionH relativeFrom="column">
                        <wp:posOffset>886460</wp:posOffset>
                      </wp:positionH>
                      <wp:positionV relativeFrom="paragraph">
                        <wp:posOffset>26034</wp:posOffset>
                      </wp:positionV>
                      <wp:extent cx="19799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304F9C" id="Straight Connector 3" o:spid="_x0000_s1026" style="position:absolute;z-index:25166233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pt,2.05pt" to="225.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"/>
                  </w:pict>
                </mc:Fallback>
              </mc:AlternateContent>
            </w:r>
          </w:p>
          <w:p w14:paraId="0CDD1449" w14:textId="5F4DB7CC" w:rsidR="00011A20" w:rsidRPr="00957D4B" w:rsidRDefault="00011A20" w:rsidP="00AF6F6B">
            <w:pPr>
              <w:ind w:left="670" w:right="35" w:hanging="670"/>
              <w:jc w:val="center"/>
              <w:rPr>
                <w:lang w:val="nl-NL"/>
              </w:rPr>
            </w:pPr>
            <w:r w:rsidRPr="00957D4B">
              <w:rPr>
                <w:i/>
                <w:lang w:val="nl-NL"/>
              </w:rPr>
              <w:t>Lâm Thao, ngày            tháng 4 năm 2023</w:t>
            </w:r>
          </w:p>
        </w:tc>
      </w:tr>
      <w:tr w:rsidR="00957D4B" w:rsidRPr="00957D4B" w14:paraId="2573DC95" w14:textId="77777777" w:rsidTr="00B929FD">
        <w:trPr>
          <w:gridAfter w:val="1"/>
          <w:wAfter w:w="746" w:type="dxa"/>
          <w:trHeight w:val="1312"/>
        </w:trPr>
        <w:tc>
          <w:tcPr>
            <w:tcW w:w="3243" w:type="dxa"/>
          </w:tcPr>
          <w:p w14:paraId="35816EB6" w14:textId="6A6ADB4C" w:rsidR="00011A20" w:rsidRPr="00957D4B" w:rsidRDefault="00CC1969" w:rsidP="00AF6F6B">
            <w:pPr>
              <w:pStyle w:val="Heading1"/>
              <w:jc w:val="right"/>
              <w:rPr>
                <w:rFonts w:ascii="Times New Roman" w:hAnsi="Times New Roman"/>
                <w:b w:val="0"/>
                <w:bCs/>
                <w:sz w:val="28"/>
                <w:szCs w:val="28"/>
              </w:rPr>
            </w:pPr>
            <w:r w:rsidRPr="00957D4B">
              <w:rPr>
                <w:noProof/>
                <w:sz w:val="28"/>
                <w:szCs w:val="28"/>
              </w:rPr>
              <mc:AlternateContent>
                <mc:Choice Requires="wps">
                  <w:drawing>
                    <wp:anchor distT="0" distB="0" distL="114300" distR="114300" simplePos="0" relativeHeight="251659265" behindDoc="0" locked="0" layoutInCell="1" allowOverlap="1" wp14:anchorId="2D1D9F69" wp14:editId="7D31C6FE">
                      <wp:simplePos x="0" y="0"/>
                      <wp:positionH relativeFrom="column">
                        <wp:posOffset>321945</wp:posOffset>
                      </wp:positionH>
                      <wp:positionV relativeFrom="paragraph">
                        <wp:posOffset>52705</wp:posOffset>
                      </wp:positionV>
                      <wp:extent cx="749935" cy="361950"/>
                      <wp:effectExtent l="0" t="0" r="12065" b="19050"/>
                      <wp:wrapNone/>
                      <wp:docPr id="1361931661" name="Text Box 1"/>
                      <wp:cNvGraphicFramePr/>
                      <a:graphic xmlns:a="http://schemas.openxmlformats.org/drawingml/2006/main">
                        <a:graphicData uri="http://schemas.microsoft.com/office/word/2010/wordprocessingShape">
                          <wps:wsp>
                            <wps:cNvSpPr txBox="1"/>
                            <wps:spPr>
                              <a:xfrm>
                                <a:off x="0" y="0"/>
                                <a:ext cx="749935" cy="361950"/>
                              </a:xfrm>
                              <a:prstGeom prst="rect">
                                <a:avLst/>
                              </a:prstGeom>
                              <a:solidFill>
                                <a:schemeClr val="lt1"/>
                              </a:solidFill>
                              <a:ln w="6350">
                                <a:solidFill>
                                  <a:srgbClr val="FF0000"/>
                                </a:solidFill>
                              </a:ln>
                            </wps:spPr>
                            <wps:txbx>
                              <w:txbxContent>
                                <w:p w14:paraId="2054B741" w14:textId="064E3D3E" w:rsidR="00573B0F" w:rsidRPr="00573B0F" w:rsidRDefault="00573B0F" w:rsidP="00573B0F">
                                  <w:pPr>
                                    <w:jc w:val="center"/>
                                    <w:rPr>
                                      <w:b/>
                                      <w:bCs/>
                                      <w:color w:val="FF0000"/>
                                    </w:rPr>
                                  </w:pPr>
                                  <w:r w:rsidRPr="00573B0F">
                                    <w:rPr>
                                      <w:b/>
                                      <w:bCs/>
                                      <w:color w:val="FF0000"/>
                                    </w:rPr>
                                    <w:t>KHẨN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D9F69" id="_x0000_t202" coordsize="21600,21600" o:spt="202" path="m,l,21600r21600,l21600,xe">
                      <v:stroke joinstyle="miter"/>
                      <v:path gradientshapeok="t" o:connecttype="rect"/>
                    </v:shapetype>
                    <v:shape id="Text Box 1" o:spid="_x0000_s1026" type="#_x0000_t202" style="position:absolute;left:0;text-align:left;margin-left:25.35pt;margin-top:4.15pt;width:59.05pt;height:2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" fillcolor="white [3201]" strokecolor="red" strokeweight=".5pt">
                      <v:textbox>
                        <w:txbxContent>
                          <w:p w14:paraId="2054B741" w14:textId="064E3D3E" w:rsidR="00573B0F" w:rsidRPr="00573B0F" w:rsidRDefault="00573B0F" w:rsidP="00573B0F">
                            <w:pPr>
                              <w:jc w:val="center"/>
                              <w:rPr>
                                <w:b/>
                                <w:bCs/>
                                <w:color w:val="FF0000"/>
                              </w:rPr>
                            </w:pPr>
                            <w:r w:rsidRPr="00573B0F">
                              <w:rPr>
                                <w:b/>
                                <w:bCs/>
                                <w:color w:val="FF0000"/>
                              </w:rPr>
                              <w:t>KHẨN</w:t>
                            </w:r>
                          </w:p>
                        </w:txbxContent>
                      </v:textbox>
                    </v:shape>
                  </w:pict>
                </mc:Fallback>
              </mc:AlternateContent>
            </w:r>
            <w:r w:rsidR="00011A20" w:rsidRPr="00957D4B">
              <w:rPr>
                <w:rFonts w:ascii="Times New Roman" w:hAnsi="Times New Roman"/>
                <w:b w:val="0"/>
                <w:bCs/>
                <w:sz w:val="28"/>
                <w:szCs w:val="28"/>
              </w:rPr>
              <w:t xml:space="preserve"> </w:t>
            </w:r>
          </w:p>
          <w:p w14:paraId="39A575D0" w14:textId="77777777" w:rsidR="001B3603" w:rsidRDefault="00011A20" w:rsidP="00AF6F6B">
            <w:pPr>
              <w:pStyle w:val="Heading1"/>
              <w:jc w:val="right"/>
              <w:rPr>
                <w:rFonts w:ascii="Times New Roman" w:hAnsi="Times New Roman"/>
                <w:b w:val="0"/>
                <w:bCs/>
                <w:sz w:val="28"/>
                <w:szCs w:val="28"/>
              </w:rPr>
            </w:pPr>
            <w:r w:rsidRPr="00957D4B">
              <w:rPr>
                <w:rFonts w:ascii="Times New Roman" w:hAnsi="Times New Roman"/>
                <w:b w:val="0"/>
                <w:bCs/>
                <w:sz w:val="28"/>
                <w:szCs w:val="28"/>
              </w:rPr>
              <w:t xml:space="preserve"> </w:t>
            </w:r>
          </w:p>
          <w:p w14:paraId="41810626" w14:textId="1F5276D4" w:rsidR="00011A20" w:rsidRPr="00957D4B" w:rsidRDefault="00011A20" w:rsidP="00AF6F6B">
            <w:pPr>
              <w:pStyle w:val="Heading1"/>
              <w:jc w:val="right"/>
              <w:rPr>
                <w:rFonts w:ascii="Times New Roman" w:hAnsi="Times New Roman"/>
                <w:b w:val="0"/>
                <w:bCs/>
                <w:sz w:val="28"/>
                <w:szCs w:val="28"/>
              </w:rPr>
            </w:pPr>
            <w:r w:rsidRPr="00957D4B">
              <w:rPr>
                <w:rFonts w:ascii="Times New Roman" w:hAnsi="Times New Roman"/>
                <w:b w:val="0"/>
                <w:bCs/>
                <w:sz w:val="28"/>
                <w:szCs w:val="28"/>
              </w:rPr>
              <w:t>Kính gửi:</w:t>
            </w:r>
          </w:p>
          <w:p w14:paraId="0DD5A4F8" w14:textId="77777777" w:rsidR="00011A20" w:rsidRPr="00957D4B" w:rsidRDefault="00011A20" w:rsidP="00AF6F6B">
            <w:pPr>
              <w:pStyle w:val="Heading1"/>
              <w:jc w:val="right"/>
              <w:rPr>
                <w:rFonts w:ascii="Times New Roman" w:hAnsi="Times New Roman"/>
                <w:b w:val="0"/>
                <w:bCs/>
                <w:sz w:val="28"/>
                <w:szCs w:val="28"/>
              </w:rPr>
            </w:pPr>
          </w:p>
        </w:tc>
        <w:tc>
          <w:tcPr>
            <w:tcW w:w="6266" w:type="dxa"/>
            <w:gridSpan w:val="2"/>
          </w:tcPr>
          <w:p w14:paraId="5826644E" w14:textId="77777777" w:rsidR="00011A20" w:rsidRPr="00957D4B" w:rsidRDefault="00011A20" w:rsidP="00AF6F6B">
            <w:pPr>
              <w:pStyle w:val="BodyText"/>
              <w:rPr>
                <w:bCs/>
                <w:color w:val="auto"/>
                <w:szCs w:val="28"/>
                <w:lang w:val="nl-NL"/>
              </w:rPr>
            </w:pPr>
          </w:p>
          <w:p w14:paraId="32A108F2" w14:textId="77777777" w:rsidR="000C5573" w:rsidRDefault="000C5573" w:rsidP="000C5573">
            <w:pPr>
              <w:pStyle w:val="BodyText"/>
              <w:jc w:val="left"/>
              <w:rPr>
                <w:bCs/>
                <w:color w:val="auto"/>
                <w:szCs w:val="28"/>
                <w:lang w:val="nl-NL"/>
              </w:rPr>
            </w:pPr>
          </w:p>
          <w:p w14:paraId="72969B1C" w14:textId="77777777" w:rsidR="001B3603" w:rsidRDefault="001B3603" w:rsidP="000C5573">
            <w:pPr>
              <w:pStyle w:val="BodyText"/>
              <w:jc w:val="left"/>
              <w:rPr>
                <w:bCs/>
                <w:color w:val="auto"/>
                <w:szCs w:val="28"/>
                <w:lang w:val="nl-NL"/>
              </w:rPr>
            </w:pPr>
          </w:p>
          <w:p w14:paraId="3A90F68A" w14:textId="664F241E" w:rsidR="001B3603" w:rsidRDefault="000C5573" w:rsidP="000C5573">
            <w:pPr>
              <w:pStyle w:val="BodyText"/>
              <w:jc w:val="left"/>
              <w:rPr>
                <w:bCs/>
                <w:color w:val="auto"/>
                <w:szCs w:val="28"/>
                <w:lang w:val="nl-NL"/>
              </w:rPr>
            </w:pPr>
            <w:r>
              <w:rPr>
                <w:bCs/>
                <w:color w:val="auto"/>
                <w:szCs w:val="28"/>
                <w:lang w:val="nl-NL"/>
              </w:rPr>
              <w:t xml:space="preserve">- </w:t>
            </w:r>
            <w:r w:rsidR="001B3603">
              <w:rPr>
                <w:bCs/>
                <w:color w:val="auto"/>
                <w:szCs w:val="28"/>
                <w:lang w:val="nl-NL"/>
              </w:rPr>
              <w:t xml:space="preserve">Ủy ban MTTQ, các </w:t>
            </w:r>
            <w:r w:rsidR="00B929FD">
              <w:rPr>
                <w:bCs/>
                <w:color w:val="auto"/>
                <w:szCs w:val="28"/>
                <w:lang w:val="nl-NL"/>
              </w:rPr>
              <w:t>T</w:t>
            </w:r>
            <w:r w:rsidR="001B3603">
              <w:rPr>
                <w:bCs/>
                <w:color w:val="auto"/>
                <w:szCs w:val="28"/>
                <w:lang w:val="nl-NL"/>
              </w:rPr>
              <w:t>ổ chức chính trị- xã hội huyện;</w:t>
            </w:r>
          </w:p>
          <w:p w14:paraId="451B4BDC" w14:textId="0D0B1AB2" w:rsidR="00011A20" w:rsidRPr="00957D4B" w:rsidRDefault="001B3603" w:rsidP="000C5573">
            <w:pPr>
              <w:pStyle w:val="BodyText"/>
              <w:jc w:val="left"/>
              <w:rPr>
                <w:bCs/>
                <w:color w:val="auto"/>
                <w:szCs w:val="28"/>
                <w:lang w:val="nl-NL"/>
              </w:rPr>
            </w:pPr>
            <w:r>
              <w:rPr>
                <w:bCs/>
                <w:color w:val="auto"/>
                <w:szCs w:val="28"/>
                <w:lang w:val="nl-NL"/>
              </w:rPr>
              <w:t xml:space="preserve">- </w:t>
            </w:r>
            <w:r w:rsidR="00011A20" w:rsidRPr="00957D4B">
              <w:rPr>
                <w:bCs/>
                <w:color w:val="auto"/>
                <w:szCs w:val="28"/>
                <w:lang w:val="nl-NL"/>
              </w:rPr>
              <w:t xml:space="preserve">Các phòng, ban, cơ quan, đơn vị </w:t>
            </w:r>
            <w:r>
              <w:rPr>
                <w:bCs/>
                <w:color w:val="auto"/>
                <w:szCs w:val="28"/>
                <w:lang w:val="nl-NL"/>
              </w:rPr>
              <w:t>trên địa bàn</w:t>
            </w:r>
            <w:r w:rsidR="00011A20" w:rsidRPr="00957D4B">
              <w:rPr>
                <w:bCs/>
                <w:color w:val="auto"/>
                <w:szCs w:val="28"/>
                <w:lang w:val="nl-NL"/>
              </w:rPr>
              <w:t>;</w:t>
            </w:r>
          </w:p>
          <w:p w14:paraId="433A0F90" w14:textId="29636B53" w:rsidR="00011A20" w:rsidRPr="00957D4B" w:rsidRDefault="000C5573" w:rsidP="000C5573">
            <w:pPr>
              <w:pStyle w:val="BodyText"/>
              <w:jc w:val="left"/>
              <w:rPr>
                <w:bCs/>
                <w:color w:val="auto"/>
                <w:szCs w:val="28"/>
                <w:lang w:val="nl-NL"/>
              </w:rPr>
            </w:pPr>
            <w:r>
              <w:rPr>
                <w:bCs/>
                <w:color w:val="auto"/>
                <w:szCs w:val="28"/>
                <w:lang w:val="nl-NL"/>
              </w:rPr>
              <w:t xml:space="preserve">- </w:t>
            </w:r>
            <w:r w:rsidR="00011A20" w:rsidRPr="00957D4B">
              <w:rPr>
                <w:bCs/>
                <w:color w:val="auto"/>
                <w:szCs w:val="28"/>
                <w:lang w:val="nl-NL"/>
              </w:rPr>
              <w:t>UBND các xã, thị trấn.</w:t>
            </w:r>
          </w:p>
        </w:tc>
      </w:tr>
    </w:tbl>
    <w:p w14:paraId="7AC74DD8" w14:textId="10F66FB1" w:rsidR="00011A20" w:rsidRPr="00CC1969" w:rsidRDefault="00011A20" w:rsidP="00CD3190">
      <w:pPr>
        <w:spacing w:after="120"/>
        <w:jc w:val="both"/>
        <w:rPr>
          <w:sz w:val="18"/>
        </w:rPr>
      </w:pPr>
    </w:p>
    <w:p w14:paraId="5F2A9A27" w14:textId="628210C7" w:rsidR="0094007D" w:rsidRPr="00ED16B2" w:rsidRDefault="00D03EB8" w:rsidP="001B3603">
      <w:pPr>
        <w:spacing w:before="120" w:after="120"/>
        <w:ind w:firstLine="720"/>
        <w:jc w:val="both"/>
      </w:pPr>
      <w:r w:rsidRPr="00ED16B2">
        <w:t>Theo thông tin ghi nhận từ hệ thống giám sát bệnh truyền nhiễm quốc gia, tình hình dịch bệnh COVID-19 trong nước có xu hướng gia tăng từ đầu tháng 4 đến nay. Trong 7 ngày vừa qua (từ 05/4 đến 11/4/2023), cả nước đã ghi nhận 639 ca mắc mới, tăng 3,8 lần so với 7 ngày trước đó; trong đó nhóm từ 50 tuổi trở lên chiếm 30,2% số mắc mới. Số ca nhập viện cũng có xu hướng gia tăng; số bệnh nhân nặng ghi nhận trong tuần là 10 ca, trung bình ghi nhận 1-2 ca nặng mỗi ngày.</w:t>
      </w:r>
      <w:r w:rsidR="00CD392C" w:rsidRPr="00ED16B2">
        <w:t xml:space="preserve"> Trên địa bàn tỉnh Phú Thọ, tuần vừa qua ghi nhận </w:t>
      </w:r>
      <w:r w:rsidR="00E26DED" w:rsidRPr="00ED16B2">
        <w:t>10 ca mắc mới</w:t>
      </w:r>
      <w:r w:rsidR="00D94B10" w:rsidRPr="00ED16B2">
        <w:t>,</w:t>
      </w:r>
      <w:r w:rsidR="001B3603">
        <w:t xml:space="preserve"> tại TP</w:t>
      </w:r>
      <w:r w:rsidR="00E26DED" w:rsidRPr="00ED16B2">
        <w:t xml:space="preserve"> Việt Trì (05 ca), Đoan Hùng (03 ca), Yên Lập (02 ca); dịch </w:t>
      </w:r>
      <w:r w:rsidR="003A3CB6" w:rsidRPr="00ED16B2">
        <w:t xml:space="preserve">COVID-19 </w:t>
      </w:r>
      <w:r w:rsidR="00E26DED" w:rsidRPr="00ED16B2">
        <w:t xml:space="preserve">có </w:t>
      </w:r>
      <w:r w:rsidR="003A3CB6" w:rsidRPr="00ED16B2">
        <w:t>nguy cơ</w:t>
      </w:r>
      <w:r w:rsidR="00E26DED" w:rsidRPr="00ED16B2">
        <w:t xml:space="preserve"> gia tăng, có thể bùng phát </w:t>
      </w:r>
      <w:r w:rsidR="003A3CB6" w:rsidRPr="00ED16B2">
        <w:t xml:space="preserve">diện rộng </w:t>
      </w:r>
      <w:r w:rsidR="00E26DED" w:rsidRPr="00ED16B2">
        <w:t>ở một số địa phương</w:t>
      </w:r>
      <w:r w:rsidR="003A3CB6" w:rsidRPr="00ED16B2">
        <w:t>.</w:t>
      </w:r>
    </w:p>
    <w:p w14:paraId="6C04F60C" w14:textId="0FC96975" w:rsidR="000944AF" w:rsidRPr="00ED16B2" w:rsidRDefault="00D15472" w:rsidP="001B3603">
      <w:pPr>
        <w:spacing w:before="120" w:after="120"/>
        <w:ind w:firstLine="720"/>
        <w:jc w:val="both"/>
        <w:rPr>
          <w:spacing w:val="-4"/>
        </w:rPr>
      </w:pPr>
      <w:r w:rsidRPr="00ED16B2">
        <w:rPr>
          <w:spacing w:val="-4"/>
        </w:rPr>
        <w:t>Thực hiện Văn bản số 897/</w:t>
      </w:r>
      <w:r w:rsidRPr="00ED16B2">
        <w:t xml:space="preserve"> SYT-NVY&amp;QLHN</w:t>
      </w:r>
      <w:r w:rsidRPr="00ED16B2">
        <w:rPr>
          <w:spacing w:val="-4"/>
        </w:rPr>
        <w:t xml:space="preserve"> ngày 13/4/2023 của Sở Y tế tỉnh Phú Thọ về việc </w:t>
      </w:r>
      <w:r w:rsidRPr="00ED16B2">
        <w:t>tăng cường công tác phòng, chống dịch COVID-19 trên địa bàn huyện</w:t>
      </w:r>
      <w:r w:rsidR="001B3603">
        <w:rPr>
          <w:spacing w:val="-4"/>
        </w:rPr>
        <w:t>,</w:t>
      </w:r>
      <w:r w:rsidRPr="00ED16B2">
        <w:rPr>
          <w:spacing w:val="-4"/>
        </w:rPr>
        <w:t xml:space="preserve"> Chủ tịch UBND huyện có ý kiến chỉ đạo như sau: </w:t>
      </w:r>
    </w:p>
    <w:p w14:paraId="11DD7895" w14:textId="46CFCB3F" w:rsidR="000C09D7" w:rsidRPr="00ED16B2" w:rsidRDefault="000C09D7" w:rsidP="001B3603">
      <w:pPr>
        <w:spacing w:before="120" w:after="120"/>
        <w:ind w:firstLine="720"/>
        <w:jc w:val="both"/>
        <w:rPr>
          <w:b/>
          <w:bCs/>
        </w:rPr>
      </w:pPr>
      <w:r w:rsidRPr="00ED16B2">
        <w:rPr>
          <w:b/>
          <w:bCs/>
        </w:rPr>
        <w:t xml:space="preserve">1. </w:t>
      </w:r>
      <w:r w:rsidR="00B929FD">
        <w:rPr>
          <w:b/>
          <w:bCs/>
        </w:rPr>
        <w:t>Đề nghị Ủy ban MTTQ, các Tổ chức CT-XH huyện; c</w:t>
      </w:r>
      <w:r w:rsidRPr="00ED16B2">
        <w:rPr>
          <w:b/>
          <w:bCs/>
        </w:rPr>
        <w:t xml:space="preserve">ác </w:t>
      </w:r>
      <w:r w:rsidR="001B3603">
        <w:rPr>
          <w:b/>
          <w:bCs/>
        </w:rPr>
        <w:t>p</w:t>
      </w:r>
      <w:r w:rsidRPr="00ED16B2">
        <w:rPr>
          <w:b/>
          <w:bCs/>
        </w:rPr>
        <w:t xml:space="preserve">hòng, ban, cơ quan, đơn vị </w:t>
      </w:r>
      <w:r w:rsidR="00B929FD">
        <w:rPr>
          <w:b/>
          <w:bCs/>
        </w:rPr>
        <w:t>trên địa bàn huyện</w:t>
      </w:r>
    </w:p>
    <w:p w14:paraId="51ABE92F" w14:textId="4A0828D0" w:rsidR="000C09D7" w:rsidRPr="00ED16B2" w:rsidRDefault="00B929FD" w:rsidP="001B3603">
      <w:pPr>
        <w:spacing w:before="120" w:after="120"/>
        <w:ind w:firstLine="720"/>
        <w:jc w:val="both"/>
      </w:pPr>
      <w:r>
        <w:t xml:space="preserve">- </w:t>
      </w:r>
      <w:r w:rsidR="00C35115">
        <w:t>Tiếp tục quán triệt</w:t>
      </w:r>
      <w:r w:rsidR="00C35115">
        <w:t xml:space="preserve"> cán bộ, công chức, viên chức, người lao động </w:t>
      </w:r>
      <w:r w:rsidR="00C35115">
        <w:t xml:space="preserve">trong đơn vị </w:t>
      </w:r>
      <w:r w:rsidR="000C09D7" w:rsidRPr="00ED16B2">
        <w:t>tinh thần phòng</w:t>
      </w:r>
      <w:r w:rsidR="00C35115">
        <w:t>,</w:t>
      </w:r>
      <w:bookmarkStart w:id="0" w:name="_GoBack"/>
      <w:bookmarkEnd w:id="0"/>
      <w:r w:rsidR="000C09D7" w:rsidRPr="00ED16B2">
        <w:t xml:space="preserve"> chống dịch COVID-19 với mức độ cảnh giác cao nhất, không chủ quan, lơ là trước diễn biến của tình hình dịch bệnh. Tuân thủ nghiêm túc các quy định của Chính phủ, của Ban Chỉ đạo Quốc gia, của các Sở, Ngành liên quan, của Ban Chỉ đạo phòng chống dịch COVID-19 của tỉnh, huyện trong công tác phòng chống COVID-19.</w:t>
      </w:r>
    </w:p>
    <w:p w14:paraId="7E917CFE" w14:textId="5CCF4CA8" w:rsidR="00ED16B2" w:rsidRPr="00ED16B2" w:rsidRDefault="00B929FD" w:rsidP="001B3603">
      <w:pPr>
        <w:spacing w:before="120" w:after="120"/>
        <w:ind w:firstLine="709"/>
        <w:jc w:val="both"/>
      </w:pPr>
      <w:r>
        <w:t xml:space="preserve">- </w:t>
      </w:r>
      <w:r w:rsidR="000C09D7" w:rsidRPr="00ED16B2">
        <w:t>Tăng cường sự phối hợp, cung cấp, chia sẻ thông tin với ngành y tế trong nhiệm vụ phòng chống dịch COVID-19. Tiếp tục chỉ đạo cán bộ công chức, viên chức, người lao động chủ động theo dõi diễn biến sức khỏe để áp dụng các biện pháp phòng chống dịch, tự xét nghiệm, tự cách ly khi có các triệu chứng viêm đường hô hấp cấp; khai báo thông tin người mắc COVID-19 theo quy định.</w:t>
      </w:r>
    </w:p>
    <w:p w14:paraId="5EBE90C1" w14:textId="7A010C9C" w:rsidR="000C09D7" w:rsidRPr="00D12E3F" w:rsidRDefault="00ED16B2" w:rsidP="001B3603">
      <w:pPr>
        <w:spacing w:before="120" w:after="120"/>
        <w:ind w:firstLine="709"/>
        <w:jc w:val="both"/>
        <w:rPr>
          <w:b/>
        </w:rPr>
      </w:pPr>
      <w:r w:rsidRPr="00D12E3F">
        <w:rPr>
          <w:b/>
        </w:rPr>
        <w:t>2</w:t>
      </w:r>
      <w:r w:rsidR="000C09D7" w:rsidRPr="00D12E3F">
        <w:rPr>
          <w:b/>
          <w:bCs/>
        </w:rPr>
        <w:t>. Phòng Y tế, Trung tâm Y tế huyện</w:t>
      </w:r>
    </w:p>
    <w:p w14:paraId="4FC431FA" w14:textId="645377BD" w:rsidR="000C09D7" w:rsidRDefault="00B929FD" w:rsidP="001B3603">
      <w:pPr>
        <w:spacing w:before="120" w:after="120"/>
        <w:ind w:firstLine="720"/>
        <w:jc w:val="both"/>
      </w:pPr>
      <w:r>
        <w:t xml:space="preserve">- </w:t>
      </w:r>
      <w:r w:rsidR="000C09D7" w:rsidRPr="00ED16B2">
        <w:t xml:space="preserve">Nêu cao tinh thần trách nhiệm, tổ chức triển khai, thực hiện nghiêm các chỉ đạo, hướng dẫn về việc thực hiện các biện pháp phòng, chống dịch COVID-19; quán triệt cán bộ, công chức, viên chức, người lao động tại cơ quan, đơn vị nêu cao tinh thần gương mẫu thực hiện nghiêm các biện pháp phòng, chống dịch; thực hiện các </w:t>
      </w:r>
      <w:r w:rsidR="000C09D7" w:rsidRPr="00ED16B2">
        <w:lastRenderedPageBreak/>
        <w:t>biện pháp phòng dịch nhằm bảo đảm tuyệt đối an toàn khi tổ chức các sự kiện, hoạt động tập trung đông người, các hoạt động sản xuất, kinh doanh</w:t>
      </w:r>
      <w:r>
        <w:t>;</w:t>
      </w:r>
    </w:p>
    <w:p w14:paraId="79B6D6D3" w14:textId="716D5C8B" w:rsidR="00CC36F8" w:rsidRDefault="00B929FD" w:rsidP="001B3603">
      <w:pPr>
        <w:spacing w:before="120" w:after="120"/>
        <w:ind w:firstLine="720"/>
        <w:jc w:val="both"/>
        <w:rPr>
          <w:spacing w:val="-2"/>
        </w:rPr>
      </w:pPr>
      <w:r>
        <w:rPr>
          <w:spacing w:val="-2"/>
        </w:rPr>
        <w:t xml:space="preserve">- </w:t>
      </w:r>
      <w:r w:rsidR="00CC36F8" w:rsidRPr="00CC36F8">
        <w:rPr>
          <w:spacing w:val="-2"/>
        </w:rPr>
        <w:t>Tăng cường theo dõi, bám sát tình hình dịch bệnh trên địa bàn, nhất là sự xuất hiện các biến thể mới của vi rút SARS-CoV-2 để kịp thời tham mưu UBND huyện; Trưởng Ban Chỉ đạo phòng chống dịch bệnh của huyện để triển khai ngay các biện pháp phòng chống dịch phù hợp</w:t>
      </w:r>
      <w:r>
        <w:rPr>
          <w:spacing w:val="-2"/>
        </w:rPr>
        <w:t>;</w:t>
      </w:r>
      <w:r w:rsidR="00CC36F8" w:rsidRPr="00CC36F8">
        <w:rPr>
          <w:spacing w:val="-2"/>
        </w:rPr>
        <w:t xml:space="preserve"> </w:t>
      </w:r>
    </w:p>
    <w:p w14:paraId="178D3B0D" w14:textId="5EEF57AE" w:rsidR="00813F17" w:rsidRPr="00813F17" w:rsidRDefault="00B929FD" w:rsidP="001B3603">
      <w:pPr>
        <w:spacing w:before="120" w:after="120"/>
        <w:ind w:firstLine="720"/>
        <w:jc w:val="both"/>
        <w:rPr>
          <w:spacing w:val="-2"/>
        </w:rPr>
      </w:pPr>
      <w:r>
        <w:rPr>
          <w:spacing w:val="-2"/>
        </w:rPr>
        <w:t xml:space="preserve">- </w:t>
      </w:r>
      <w:r w:rsidR="00CC36F8" w:rsidRPr="00813F17">
        <w:rPr>
          <w:spacing w:val="-2"/>
        </w:rPr>
        <w:t>Tiếp tục tổ chức tốt việc thu dung, cấp cứu, chăm sóc, điều trị các trường hợp mắc COVID-19, đặc biệt với các nhóm nguy cơ cao như phụ nữ có thai, người mắc bệnh nền, người cao tuổi. Thực hiện nghiêm kiểm soát nhiễm khuẩn, không để lây nhiễm chéo trong các cơ sở điều trị; chuẩn bị sẵn sàng các phương án thu dung, điều trị bệnh nhân theo quy định</w:t>
      </w:r>
      <w:r>
        <w:rPr>
          <w:spacing w:val="-2"/>
        </w:rPr>
        <w:t>;</w:t>
      </w:r>
    </w:p>
    <w:p w14:paraId="2CF37B9C" w14:textId="7C6C3E40" w:rsidR="00813F17" w:rsidRDefault="00B929FD" w:rsidP="001B3603">
      <w:pPr>
        <w:spacing w:before="120" w:after="120"/>
        <w:ind w:firstLine="720"/>
        <w:jc w:val="both"/>
        <w:rPr>
          <w:spacing w:val="-2"/>
        </w:rPr>
      </w:pPr>
      <w:r>
        <w:rPr>
          <w:spacing w:val="-2"/>
        </w:rPr>
        <w:t xml:space="preserve">- </w:t>
      </w:r>
      <w:r w:rsidR="00CC36F8" w:rsidRPr="00813F17">
        <w:rPr>
          <w:spacing w:val="-2"/>
        </w:rPr>
        <w:t>Duy trì các biện pháp phòng chống dịch tại các cơ sở khám, chữa bệnh theo Bộ tiêu chí Bệnh viện an toàn phiên bản 2.0 của Bộ Y tế.</w:t>
      </w:r>
      <w:r w:rsidR="00813F17" w:rsidRPr="00813F17">
        <w:rPr>
          <w:spacing w:val="-2"/>
        </w:rPr>
        <w:t xml:space="preserve"> Tuân thủ hướng dẫn của Trung tâm Kiểm soát bệnh tật trong lấy mẫu bệnh phẩm để chủ động phát hiện sớm các biến thể mới của vi rút SARS-CoV-2</w:t>
      </w:r>
      <w:r>
        <w:rPr>
          <w:spacing w:val="-2"/>
        </w:rPr>
        <w:t>;</w:t>
      </w:r>
    </w:p>
    <w:p w14:paraId="16FB438D" w14:textId="443E8A08" w:rsidR="006D2613" w:rsidRDefault="00B929FD" w:rsidP="001B3603">
      <w:pPr>
        <w:spacing w:before="120" w:after="120"/>
        <w:ind w:firstLine="720"/>
        <w:jc w:val="both"/>
      </w:pPr>
      <w:r>
        <w:rPr>
          <w:spacing w:val="-2"/>
        </w:rPr>
        <w:t xml:space="preserve">- </w:t>
      </w:r>
      <w:r w:rsidR="006D6120" w:rsidRPr="006D2613">
        <w:rPr>
          <w:spacing w:val="-2"/>
        </w:rPr>
        <w:t xml:space="preserve">Tuân thủ nghiêm chế độ báo cáo dịch bệnh COVID-19 trên địa bàn quản lý. Trước mắt, sử dụng hình thức báo cáo qua hệ thống email trong khi cập nhật, sửa lỗi hệ thống Cổng thông tin F0 tỉnh Phú Thọ tại địa chỉ </w:t>
      </w:r>
      <w:hyperlink r:id="rId8" w:history="1">
        <w:r w:rsidR="006D6120" w:rsidRPr="006D2613">
          <w:rPr>
            <w:rStyle w:val="Hyperlink"/>
            <w:color w:val="auto"/>
            <w:spacing w:val="-2"/>
          </w:rPr>
          <w:t>https://f0.phutho.vn</w:t>
        </w:r>
      </w:hyperlink>
      <w:r w:rsidR="006D2613" w:rsidRPr="006D2613">
        <w:rPr>
          <w:spacing w:val="-2"/>
        </w:rPr>
        <w:t xml:space="preserve"> và theo</w:t>
      </w:r>
      <w:r w:rsidR="006D2613" w:rsidRPr="006D2613">
        <w:t xml:space="preserve"> Thông tư 54/2015/TT-BYT, ngày 28/12/2015 của Bộ Y tế.</w:t>
      </w:r>
    </w:p>
    <w:p w14:paraId="08824BD0" w14:textId="16AA879F" w:rsidR="006D2613" w:rsidRPr="00FE4F92" w:rsidRDefault="006D2613" w:rsidP="001B3603">
      <w:pPr>
        <w:spacing w:before="120" w:after="120"/>
        <w:ind w:firstLine="720"/>
        <w:jc w:val="both"/>
      </w:pPr>
      <w:r w:rsidRPr="00FE4F92">
        <w:rPr>
          <w:b/>
        </w:rPr>
        <w:t>3</w:t>
      </w:r>
      <w:r w:rsidR="000C09D7" w:rsidRPr="00FE4F92">
        <w:rPr>
          <w:b/>
        </w:rPr>
        <w:t xml:space="preserve">. </w:t>
      </w:r>
      <w:r w:rsidR="001B3603">
        <w:rPr>
          <w:b/>
        </w:rPr>
        <w:t>Trung tâm Văn hóa- Thể thao- Du lịch và Truyền thông</w:t>
      </w:r>
      <w:r w:rsidR="000C09D7" w:rsidRPr="00FE4F92">
        <w:rPr>
          <w:b/>
        </w:rPr>
        <w:t xml:space="preserve"> huyện</w:t>
      </w:r>
    </w:p>
    <w:p w14:paraId="7F155C72" w14:textId="7B3CEA49" w:rsidR="000C09D7" w:rsidRPr="00FE4F92" w:rsidRDefault="00B929FD" w:rsidP="001B3603">
      <w:pPr>
        <w:spacing w:before="120" w:after="120"/>
        <w:ind w:firstLine="720"/>
        <w:jc w:val="both"/>
      </w:pPr>
      <w:r>
        <w:t xml:space="preserve">- </w:t>
      </w:r>
      <w:r w:rsidR="000C09D7" w:rsidRPr="00FE4F92">
        <w:t xml:space="preserve">Tiếp tục đẩy mạnh </w:t>
      </w:r>
      <w:r>
        <w:t xml:space="preserve">việc </w:t>
      </w:r>
      <w:r w:rsidR="001B3603">
        <w:t xml:space="preserve">đăng tải, truyền thông </w:t>
      </w:r>
      <w:r w:rsidR="000C09D7" w:rsidRPr="00FE4F92">
        <w:t>các tin bài về tình hình dịch bệnh</w:t>
      </w:r>
      <w:r w:rsidR="006D2613" w:rsidRPr="00FE4F92">
        <w:t xml:space="preserve"> COVID-19</w:t>
      </w:r>
      <w:r w:rsidR="001B3603">
        <w:t xml:space="preserve"> trên hệ thống Truyền thanh cấp huyện, cấp xã</w:t>
      </w:r>
      <w:r>
        <w:t>;</w:t>
      </w:r>
      <w:r w:rsidR="001B3603">
        <w:t xml:space="preserve"> </w:t>
      </w:r>
      <w:r>
        <w:t xml:space="preserve">trên </w:t>
      </w:r>
      <w:r w:rsidR="001B3603">
        <w:t>cổng/trang thông tin điện tử</w:t>
      </w:r>
      <w:r>
        <w:t>.</w:t>
      </w:r>
      <w:r w:rsidR="000C09D7" w:rsidRPr="00FE4F92">
        <w:t xml:space="preserve"> Tập trung truyền thông về vệ sinh cá nhân, vệ sinh môi trường; tiêm vắc xin phòng COVID-19; sử dụng khẩu trang đúng cách cũng như tại các nơi công cộng, các địa điểm và sự kiện tập trung đông người, đặc biệt vào dịp nghỉ lễ trong thời gian tới.</w:t>
      </w:r>
    </w:p>
    <w:p w14:paraId="012FF4C0" w14:textId="70C2EA37" w:rsidR="00FE4F92" w:rsidRDefault="00B929FD" w:rsidP="001B3603">
      <w:pPr>
        <w:spacing w:before="120" w:after="120"/>
        <w:ind w:firstLine="709"/>
        <w:jc w:val="both"/>
      </w:pPr>
      <w:r>
        <w:t xml:space="preserve">- </w:t>
      </w:r>
      <w:r w:rsidR="006D2613" w:rsidRPr="00FE4F92">
        <w:t xml:space="preserve">Cập nhật thông tin để người dân không hoang mang, lo sợ cũng như không chủ quan đối với tình hình dịch </w:t>
      </w:r>
      <w:r w:rsidR="001B3603">
        <w:t>Covid-19</w:t>
      </w:r>
      <w:r w:rsidR="006D2613" w:rsidRPr="00FE4F92">
        <w:t xml:space="preserve"> tại Việt Nam.</w:t>
      </w:r>
    </w:p>
    <w:p w14:paraId="20DB7DF1" w14:textId="77777777" w:rsidR="00FE4F92" w:rsidRPr="00214764" w:rsidRDefault="00FE4F92" w:rsidP="001B3603">
      <w:pPr>
        <w:spacing w:before="120" w:after="120"/>
        <w:ind w:firstLine="709"/>
        <w:jc w:val="both"/>
        <w:rPr>
          <w:b/>
        </w:rPr>
      </w:pPr>
      <w:r w:rsidRPr="00214764">
        <w:rPr>
          <w:b/>
        </w:rPr>
        <w:t>4</w:t>
      </w:r>
      <w:r w:rsidRPr="00214764">
        <w:rPr>
          <w:b/>
          <w:bCs/>
        </w:rPr>
        <w:t>. UBND các xã, thị trấn</w:t>
      </w:r>
    </w:p>
    <w:p w14:paraId="2020A46B" w14:textId="11399E4B" w:rsidR="00FE4F92" w:rsidRPr="00214764" w:rsidRDefault="00B929FD" w:rsidP="001B3603">
      <w:pPr>
        <w:spacing w:before="120" w:after="120"/>
        <w:ind w:firstLine="709"/>
        <w:jc w:val="both"/>
        <w:rPr>
          <w:b/>
        </w:rPr>
      </w:pPr>
      <w:r>
        <w:t xml:space="preserve">- </w:t>
      </w:r>
      <w:r w:rsidR="00C638A1" w:rsidRPr="00214764">
        <w:t>Tiếp tục quán triệt và thực hiện nghiêm các chỉ đạo của Chính phủ, Thủ tướng Chính phủ trong công tác phòng chống dịch COVID-19 và các dịch bệnh truyền nhiễm khác; tuyệt đối không được chủ quan, lơ là, mất cảnh giác và thực hiện hiệu quả các biện pháp phòng, chống dịch</w:t>
      </w:r>
      <w:r>
        <w:t>;</w:t>
      </w:r>
    </w:p>
    <w:p w14:paraId="4A40435B" w14:textId="19745EE8" w:rsidR="00512A65" w:rsidRDefault="00B929FD" w:rsidP="001B3603">
      <w:pPr>
        <w:spacing w:before="120" w:after="120"/>
        <w:ind w:firstLine="709"/>
        <w:jc w:val="both"/>
      </w:pPr>
      <w:r>
        <w:t xml:space="preserve">- </w:t>
      </w:r>
      <w:r w:rsidR="00E83DE6" w:rsidRPr="00B11A5C">
        <w:t>Tiếp tục chỉ đạo đẩy nhanh tiến độ tiêm chủng v</w:t>
      </w:r>
      <w:r w:rsidR="00C638A1" w:rsidRPr="00B11A5C">
        <w:t xml:space="preserve">ắc xin phòng COVID-19 </w:t>
      </w:r>
      <w:r w:rsidR="00FE4F92" w:rsidRPr="00B11A5C">
        <w:t xml:space="preserve">theo phân bổ của Trung tâm Y tế huyện </w:t>
      </w:r>
      <w:r w:rsidR="00E83DE6" w:rsidRPr="00B11A5C">
        <w:t xml:space="preserve">để đạt mục tiêu </w:t>
      </w:r>
      <w:r w:rsidR="00CF682D" w:rsidRPr="00B11A5C">
        <w:t xml:space="preserve">hoàn thành mục tiêu &gt;95% các đối tượng được tiêm chủng đầy đủ các mũi vắc xin </w:t>
      </w:r>
      <w:r w:rsidR="00FE4F92" w:rsidRPr="00B11A5C">
        <w:t>phòng COVID-19 đã được UBND huyện</w:t>
      </w:r>
      <w:r w:rsidR="00CF682D" w:rsidRPr="00B11A5C">
        <w:t xml:space="preserve"> giao. Quyết liệt chỉ đạo </w:t>
      </w:r>
      <w:r w:rsidR="00C638A1" w:rsidRPr="00B11A5C">
        <w:t>huy động sự tham gia của chính quyền địa phương và các ban, ngành, đoàn thể để rà soát, vận động các đối tượng tham gia tiêm chủng vắc xin phòng COVID-19, nhất là với các nhóm có nguy cơ cao</w:t>
      </w:r>
      <w:r>
        <w:t>;</w:t>
      </w:r>
    </w:p>
    <w:p w14:paraId="79587A89" w14:textId="63E9622D" w:rsidR="00512A65" w:rsidRDefault="00B929FD" w:rsidP="001B3603">
      <w:pPr>
        <w:spacing w:before="120" w:after="120"/>
        <w:ind w:firstLine="709"/>
        <w:jc w:val="both"/>
        <w:rPr>
          <w:b/>
        </w:rPr>
      </w:pPr>
      <w:r>
        <w:t xml:space="preserve">- </w:t>
      </w:r>
      <w:r w:rsidR="00512A65">
        <w:t xml:space="preserve">Xây dựng Kế hoạch phòng chống dịch bệnh COVID-19 và các bệnh truyền nhiễm khác trên người tại địa phương năm 2023. </w:t>
      </w:r>
      <w:r w:rsidR="00512A65" w:rsidRPr="00B11A5C">
        <w:rPr>
          <w:spacing w:val="-2"/>
        </w:rPr>
        <w:t xml:space="preserve">Tiếp tục đảm bảo hậu cần, kinh </w:t>
      </w:r>
      <w:r w:rsidR="00512A65" w:rsidRPr="00B11A5C">
        <w:rPr>
          <w:spacing w:val="-2"/>
        </w:rPr>
        <w:lastRenderedPageBreak/>
        <w:t>phí, vật tư, hóa chất, trang thiết bị, nhân lực phục vụ công tác phòng, chống dịch COVID-19 theo phương châm bốn tại chỗ</w:t>
      </w:r>
      <w:r>
        <w:rPr>
          <w:spacing w:val="-2"/>
        </w:rPr>
        <w:t>;</w:t>
      </w:r>
    </w:p>
    <w:p w14:paraId="364B7675" w14:textId="3BA75B16" w:rsidR="00FE4F92" w:rsidRPr="00B11A5C" w:rsidRDefault="00B929FD" w:rsidP="001B3603">
      <w:pPr>
        <w:spacing w:before="120" w:after="120"/>
        <w:ind w:firstLine="709"/>
        <w:jc w:val="both"/>
        <w:rPr>
          <w:b/>
        </w:rPr>
      </w:pPr>
      <w:r>
        <w:t xml:space="preserve">- </w:t>
      </w:r>
      <w:r w:rsidR="00C638A1" w:rsidRPr="00B11A5C">
        <w:t>Chủ động công tác giám sát, theo dõi chặt chẽ tình hình dịch bệnh trên địa bàn; chuẩn bị sẵn sàng ứng phó với các tình huống có thể xảy ra của dịch bệnh. Tăng cường triển khai các biện pháp phòng, chống dịch COVID-19 tại các cơ sở giáo dục, trong các cơ sở y tế và tại cộng đồng để phát hiện sớm và xử lý kịp thời,</w:t>
      </w:r>
      <w:r w:rsidR="005E1EBC" w:rsidRPr="00B11A5C">
        <w:t xml:space="preserve"> theo quy định</w:t>
      </w:r>
      <w:r>
        <w:t>;</w:t>
      </w:r>
    </w:p>
    <w:p w14:paraId="428FD018" w14:textId="37B128BF" w:rsidR="00FE4F92" w:rsidRPr="00B11A5C" w:rsidRDefault="00B929FD" w:rsidP="001B3603">
      <w:pPr>
        <w:spacing w:before="120" w:after="120"/>
        <w:ind w:firstLine="709"/>
        <w:jc w:val="both"/>
        <w:rPr>
          <w:b/>
        </w:rPr>
      </w:pPr>
      <w:r>
        <w:t xml:space="preserve">- </w:t>
      </w:r>
      <w:r w:rsidR="00085416" w:rsidRPr="00B11A5C">
        <w:t>Thường xuyên tổ chức</w:t>
      </w:r>
      <w:r w:rsidR="00C638A1" w:rsidRPr="00B11A5C">
        <w:t xml:space="preserve"> đánh giá cấp độ dịch </w:t>
      </w:r>
      <w:r w:rsidR="00085416" w:rsidRPr="00B11A5C">
        <w:t xml:space="preserve">trên địa bàn quản lý </w:t>
      </w:r>
      <w:r w:rsidR="00C638A1" w:rsidRPr="00B11A5C">
        <w:t xml:space="preserve">theo </w:t>
      </w:r>
      <w:r w:rsidR="00B952B5" w:rsidRPr="00B11A5C">
        <w:t>chỉ đạo</w:t>
      </w:r>
      <w:r w:rsidR="00C638A1" w:rsidRPr="00B11A5C">
        <w:t xml:space="preserve"> của Chính phủ</w:t>
      </w:r>
      <w:r w:rsidR="00B952B5" w:rsidRPr="00B11A5C">
        <w:t xml:space="preserve"> và hướng dẫn </w:t>
      </w:r>
      <w:r w:rsidR="00C638A1" w:rsidRPr="00B11A5C">
        <w:t>của Bộ Y tế</w:t>
      </w:r>
      <w:r>
        <w:t>;</w:t>
      </w:r>
    </w:p>
    <w:p w14:paraId="780E71C7" w14:textId="5D30F2CB" w:rsidR="00FE4F92" w:rsidRPr="00B11A5C" w:rsidRDefault="00B929FD" w:rsidP="001B3603">
      <w:pPr>
        <w:spacing w:before="120" w:after="120"/>
        <w:ind w:firstLine="709"/>
        <w:jc w:val="both"/>
        <w:rPr>
          <w:b/>
        </w:rPr>
      </w:pPr>
      <w:r>
        <w:t xml:space="preserve">- </w:t>
      </w:r>
      <w:r w:rsidR="00F06CC8" w:rsidRPr="00B11A5C">
        <w:t>Ch</w:t>
      </w:r>
      <w:r w:rsidR="00FE4F92" w:rsidRPr="00B11A5C">
        <w:t>ỉ đạo hệ thống truyền thanh</w:t>
      </w:r>
      <w:r w:rsidR="00F06CC8" w:rsidRPr="00B11A5C">
        <w:t xml:space="preserve"> đẩy mạnh hoạt động truyền thông phòng</w:t>
      </w:r>
      <w:r w:rsidR="00B952B5" w:rsidRPr="00B11A5C">
        <w:t xml:space="preserve"> chống dịch</w:t>
      </w:r>
      <w:r w:rsidR="00F06CC8" w:rsidRPr="00B11A5C">
        <w:t xml:space="preserve"> bệnh</w:t>
      </w:r>
      <w:r w:rsidR="00A75990" w:rsidRPr="00B11A5C">
        <w:t>. Tập trung truyền thông về vệ sinh cá nhân,</w:t>
      </w:r>
      <w:r w:rsidR="007776CB" w:rsidRPr="00B11A5C">
        <w:t xml:space="preserve"> vệ sinh môi trường</w:t>
      </w:r>
      <w:r w:rsidR="00DE1D70" w:rsidRPr="00B11A5C">
        <w:t>;</w:t>
      </w:r>
      <w:r w:rsidR="00A75990" w:rsidRPr="00B11A5C">
        <w:t xml:space="preserve"> tiêm vắc xin phòng COVID-19</w:t>
      </w:r>
      <w:r w:rsidR="00DE1D70" w:rsidRPr="00B11A5C">
        <w:t>;</w:t>
      </w:r>
      <w:r w:rsidR="00A75990" w:rsidRPr="00B11A5C">
        <w:t xml:space="preserve"> sử dụng khẩu trang đúng cách </w:t>
      </w:r>
      <w:r w:rsidR="0077743F" w:rsidRPr="00B11A5C">
        <w:t>cũng như tại các nơi công cộng,</w:t>
      </w:r>
      <w:r w:rsidR="00F06CC8" w:rsidRPr="00B11A5C">
        <w:t xml:space="preserve"> các địa điểm</w:t>
      </w:r>
      <w:r w:rsidR="0077743F" w:rsidRPr="00B11A5C">
        <w:t xml:space="preserve"> và </w:t>
      </w:r>
      <w:r w:rsidR="00F06CC8" w:rsidRPr="00B11A5C">
        <w:t>sự kiện tập trung đông người, đặc biệt vào dịp nghỉ lễ trong thời gian tới.</w:t>
      </w:r>
    </w:p>
    <w:p w14:paraId="1B9691F0" w14:textId="6123C9F7" w:rsidR="0041628D" w:rsidRPr="00B11A5C" w:rsidRDefault="00EE52F3" w:rsidP="001B3603">
      <w:pPr>
        <w:spacing w:before="120" w:after="120"/>
        <w:ind w:firstLine="720"/>
        <w:jc w:val="both"/>
      </w:pPr>
      <w:r w:rsidRPr="00B11A5C">
        <w:t>Trên đây là một số n</w:t>
      </w:r>
      <w:r w:rsidR="007329D5" w:rsidRPr="00B11A5C">
        <w:t>hiệm vụ tăng cường công tác</w:t>
      </w:r>
      <w:r w:rsidRPr="00B11A5C">
        <w:t xml:space="preserve"> phòng, chống dịch COVID-19 trên địa bàn huyện. </w:t>
      </w:r>
      <w:r w:rsidR="00A15683">
        <w:t>Đề nghị Ủy ban MTTQ, các tổ chức CT-XH huyện; y</w:t>
      </w:r>
      <w:r w:rsidRPr="00B11A5C">
        <w:t xml:space="preserve">êu cầu Thủ trưởng các </w:t>
      </w:r>
      <w:r w:rsidR="00A15683">
        <w:t xml:space="preserve">phòng, ban, </w:t>
      </w:r>
      <w:r w:rsidRPr="00B11A5C">
        <w:t xml:space="preserve">cơ quan, đơn vị </w:t>
      </w:r>
      <w:r w:rsidR="00A15683">
        <w:t>trên địa bàn</w:t>
      </w:r>
      <w:r w:rsidRPr="00B11A5C">
        <w:t xml:space="preserve">, </w:t>
      </w:r>
      <w:r w:rsidR="00A15683">
        <w:t>C</w:t>
      </w:r>
      <w:r w:rsidRPr="00B11A5C">
        <w:t>hủ tịch UBND các xã, thị trấn nghiêm túc triển khai thực hiện./.</w:t>
      </w:r>
    </w:p>
    <w:p w14:paraId="1DE57D7F" w14:textId="7DFE3079" w:rsidR="00EE52F3" w:rsidRPr="00137AF8" w:rsidRDefault="00EE52F3" w:rsidP="00EE52F3">
      <w:pPr>
        <w:spacing w:before="120"/>
        <w:ind w:firstLine="720"/>
        <w:rPr>
          <w:sz w:val="16"/>
          <w:szCs w:val="16"/>
        </w:rPr>
      </w:pPr>
      <w:r>
        <w:rPr>
          <w:sz w:val="16"/>
          <w:szCs w:val="16"/>
        </w:rPr>
        <w:tab/>
      </w:r>
    </w:p>
    <w:tbl>
      <w:tblPr>
        <w:tblW w:w="9471" w:type="dxa"/>
        <w:tblInd w:w="108" w:type="dxa"/>
        <w:tblLook w:val="01E0" w:firstRow="1" w:lastRow="1" w:firstColumn="1" w:lastColumn="1" w:noHBand="0" w:noVBand="0"/>
      </w:tblPr>
      <w:tblGrid>
        <w:gridCol w:w="4678"/>
        <w:gridCol w:w="4793"/>
      </w:tblGrid>
      <w:tr w:rsidR="00EE52F3" w:rsidRPr="000E6847" w14:paraId="714599C7" w14:textId="77777777" w:rsidTr="00AF6F6B">
        <w:trPr>
          <w:trHeight w:val="2184"/>
        </w:trPr>
        <w:tc>
          <w:tcPr>
            <w:tcW w:w="4678" w:type="dxa"/>
          </w:tcPr>
          <w:p w14:paraId="080C4031" w14:textId="77777777" w:rsidR="00EE52F3" w:rsidRPr="000E6847" w:rsidRDefault="00EE52F3" w:rsidP="00AF6F6B">
            <w:pPr>
              <w:rPr>
                <w:b/>
                <w:i/>
                <w:sz w:val="24"/>
                <w:szCs w:val="24"/>
              </w:rPr>
            </w:pPr>
            <w:r w:rsidRPr="000E6847">
              <w:rPr>
                <w:b/>
                <w:i/>
                <w:sz w:val="24"/>
                <w:szCs w:val="24"/>
              </w:rPr>
              <w:t>Nơi nhận:</w:t>
            </w:r>
          </w:p>
          <w:p w14:paraId="59073D1D" w14:textId="6E5D52DF" w:rsidR="00EE52F3" w:rsidRDefault="00EE52F3" w:rsidP="00AF6F6B">
            <w:pPr>
              <w:rPr>
                <w:sz w:val="22"/>
              </w:rPr>
            </w:pPr>
            <w:r w:rsidRPr="000E6847">
              <w:rPr>
                <w:sz w:val="22"/>
              </w:rPr>
              <w:t xml:space="preserve">- </w:t>
            </w:r>
            <w:r>
              <w:rPr>
                <w:sz w:val="22"/>
              </w:rPr>
              <w:t>UBND tỉnh;</w:t>
            </w:r>
          </w:p>
          <w:p w14:paraId="0D412B7A" w14:textId="63A52BD0" w:rsidR="00E007CD" w:rsidRDefault="00E007CD" w:rsidP="00AF6F6B">
            <w:pPr>
              <w:rPr>
                <w:sz w:val="22"/>
              </w:rPr>
            </w:pPr>
            <w:r>
              <w:rPr>
                <w:sz w:val="22"/>
              </w:rPr>
              <w:t>- Sở Y tế;</w:t>
            </w:r>
          </w:p>
          <w:p w14:paraId="528EAAFF" w14:textId="44B81503" w:rsidR="00C35115" w:rsidRDefault="00C35115" w:rsidP="00AF6F6B">
            <w:pPr>
              <w:rPr>
                <w:sz w:val="22"/>
              </w:rPr>
            </w:pPr>
            <w:r>
              <w:rPr>
                <w:sz w:val="22"/>
              </w:rPr>
              <w:t>- TT: HU, HĐND huyện;</w:t>
            </w:r>
          </w:p>
          <w:p w14:paraId="05C06CE9" w14:textId="0EA70DED" w:rsidR="00EE52F3" w:rsidRDefault="00EE52F3" w:rsidP="00AF6F6B">
            <w:pPr>
              <w:rPr>
                <w:sz w:val="22"/>
              </w:rPr>
            </w:pPr>
            <w:r>
              <w:rPr>
                <w:sz w:val="22"/>
              </w:rPr>
              <w:t xml:space="preserve">- CT, </w:t>
            </w:r>
            <w:r w:rsidR="00B929FD">
              <w:rPr>
                <w:sz w:val="22"/>
              </w:rPr>
              <w:t xml:space="preserve">các </w:t>
            </w:r>
            <w:r>
              <w:rPr>
                <w:sz w:val="22"/>
              </w:rPr>
              <w:t>PCT UBND huyện;</w:t>
            </w:r>
          </w:p>
          <w:p w14:paraId="421EE549" w14:textId="64C7DA09" w:rsidR="00EE52F3" w:rsidRDefault="00EE52F3" w:rsidP="00AF6F6B">
            <w:pPr>
              <w:rPr>
                <w:sz w:val="22"/>
              </w:rPr>
            </w:pPr>
            <w:r>
              <w:rPr>
                <w:sz w:val="22"/>
              </w:rPr>
              <w:t xml:space="preserve">- Như </w:t>
            </w:r>
            <w:r w:rsidR="00B929FD">
              <w:rPr>
                <w:sz w:val="22"/>
              </w:rPr>
              <w:t>trên</w:t>
            </w:r>
            <w:r>
              <w:rPr>
                <w:sz w:val="22"/>
              </w:rPr>
              <w:t>;</w:t>
            </w:r>
          </w:p>
          <w:p w14:paraId="364EF5AA" w14:textId="77777777" w:rsidR="00EE52F3" w:rsidRDefault="00EE52F3" w:rsidP="00AF6F6B">
            <w:pPr>
              <w:rPr>
                <w:sz w:val="22"/>
              </w:rPr>
            </w:pPr>
            <w:r>
              <w:rPr>
                <w:sz w:val="22"/>
              </w:rPr>
              <w:t>- CVP, PCVP HĐND &amp; UBND huyện;</w:t>
            </w:r>
          </w:p>
          <w:p w14:paraId="0E3353ED" w14:textId="24E6B11A" w:rsidR="00EE52F3" w:rsidRPr="000E6847" w:rsidRDefault="00EE52F3" w:rsidP="00AF6F6B">
            <w:pPr>
              <w:rPr>
                <w:sz w:val="22"/>
              </w:rPr>
            </w:pPr>
            <w:r>
              <w:rPr>
                <w:sz w:val="22"/>
              </w:rPr>
              <w:t xml:space="preserve">- Lưu VT, </w:t>
            </w:r>
            <w:r w:rsidR="0041628D">
              <w:rPr>
                <w:sz w:val="22"/>
              </w:rPr>
              <w:t>TTYT (Đ</w:t>
            </w:r>
            <w:r>
              <w:rPr>
                <w:sz w:val="22"/>
              </w:rPr>
              <w:t xml:space="preserve"> - 50b).</w:t>
            </w:r>
          </w:p>
          <w:p w14:paraId="6227646B" w14:textId="77777777" w:rsidR="00EE52F3" w:rsidRPr="000E6847" w:rsidRDefault="00EE52F3" w:rsidP="00AF6F6B">
            <w:pPr>
              <w:rPr>
                <w:sz w:val="22"/>
              </w:rPr>
            </w:pPr>
          </w:p>
          <w:p w14:paraId="1C4434FD" w14:textId="77777777" w:rsidR="00EE52F3" w:rsidRPr="000E6847" w:rsidRDefault="00EE52F3" w:rsidP="00AF6F6B">
            <w:pPr>
              <w:spacing w:line="360" w:lineRule="exact"/>
              <w:rPr>
                <w:sz w:val="26"/>
                <w:szCs w:val="26"/>
              </w:rPr>
            </w:pPr>
          </w:p>
        </w:tc>
        <w:tc>
          <w:tcPr>
            <w:tcW w:w="4793" w:type="dxa"/>
          </w:tcPr>
          <w:p w14:paraId="7FB198C3" w14:textId="77777777" w:rsidR="00EE52F3" w:rsidRPr="0041628D" w:rsidRDefault="00EE52F3" w:rsidP="00AF6F6B">
            <w:pPr>
              <w:tabs>
                <w:tab w:val="center" w:pos="2288"/>
                <w:tab w:val="right" w:pos="4577"/>
              </w:tabs>
              <w:jc w:val="center"/>
              <w:rPr>
                <w:b/>
              </w:rPr>
            </w:pPr>
            <w:r w:rsidRPr="0041628D">
              <w:rPr>
                <w:b/>
              </w:rPr>
              <w:t>KT. CHỦ TỊCH</w:t>
            </w:r>
          </w:p>
          <w:p w14:paraId="5B3E5C49" w14:textId="77777777" w:rsidR="00EE52F3" w:rsidRPr="0041628D" w:rsidRDefault="00EE52F3" w:rsidP="00AF6F6B">
            <w:pPr>
              <w:tabs>
                <w:tab w:val="center" w:pos="2288"/>
                <w:tab w:val="right" w:pos="4577"/>
              </w:tabs>
              <w:jc w:val="center"/>
              <w:rPr>
                <w:b/>
              </w:rPr>
            </w:pPr>
            <w:r w:rsidRPr="0041628D">
              <w:rPr>
                <w:b/>
              </w:rPr>
              <w:t>PHÓ CHỦ TỊCH</w:t>
            </w:r>
          </w:p>
          <w:p w14:paraId="026748A5" w14:textId="77777777" w:rsidR="00EE52F3" w:rsidRPr="0041628D" w:rsidRDefault="00EE52F3" w:rsidP="00AF6F6B">
            <w:pPr>
              <w:tabs>
                <w:tab w:val="center" w:pos="2288"/>
                <w:tab w:val="right" w:pos="4577"/>
              </w:tabs>
              <w:spacing w:line="360" w:lineRule="exact"/>
            </w:pPr>
          </w:p>
          <w:p w14:paraId="4F5A998A" w14:textId="77777777" w:rsidR="00EE52F3" w:rsidRPr="0041628D" w:rsidRDefault="00EE52F3" w:rsidP="00AF6F6B">
            <w:pPr>
              <w:tabs>
                <w:tab w:val="center" w:pos="2288"/>
                <w:tab w:val="right" w:pos="4577"/>
              </w:tabs>
              <w:spacing w:line="360" w:lineRule="exact"/>
            </w:pPr>
          </w:p>
          <w:p w14:paraId="61C1146E" w14:textId="77777777" w:rsidR="00EE52F3" w:rsidRPr="0041628D" w:rsidRDefault="00EE52F3" w:rsidP="00AF6F6B">
            <w:pPr>
              <w:tabs>
                <w:tab w:val="center" w:pos="2288"/>
                <w:tab w:val="right" w:pos="4577"/>
              </w:tabs>
              <w:spacing w:line="360" w:lineRule="exact"/>
            </w:pPr>
          </w:p>
          <w:p w14:paraId="4739B3E0" w14:textId="77777777" w:rsidR="00EE52F3" w:rsidRPr="0041628D" w:rsidRDefault="00EE52F3" w:rsidP="00AF6F6B">
            <w:pPr>
              <w:tabs>
                <w:tab w:val="center" w:pos="2288"/>
                <w:tab w:val="right" w:pos="4577"/>
              </w:tabs>
              <w:spacing w:line="360" w:lineRule="exact"/>
            </w:pPr>
          </w:p>
          <w:p w14:paraId="0BB67225" w14:textId="77777777" w:rsidR="00EE52F3" w:rsidRPr="0041628D" w:rsidRDefault="00EE52F3" w:rsidP="00AF6F6B">
            <w:pPr>
              <w:tabs>
                <w:tab w:val="center" w:pos="2288"/>
                <w:tab w:val="right" w:pos="4577"/>
              </w:tabs>
              <w:spacing w:line="360" w:lineRule="exact"/>
              <w:jc w:val="center"/>
              <w:rPr>
                <w:b/>
              </w:rPr>
            </w:pPr>
            <w:r w:rsidRPr="0041628D">
              <w:rPr>
                <w:b/>
              </w:rPr>
              <w:t>Ngô Đức Sáu</w:t>
            </w:r>
          </w:p>
        </w:tc>
      </w:tr>
    </w:tbl>
    <w:p w14:paraId="11C37235" w14:textId="6F9C1D0C" w:rsidR="0033202F" w:rsidRPr="00C67F87" w:rsidRDefault="0033202F" w:rsidP="00FE4F92">
      <w:pPr>
        <w:spacing w:after="120"/>
        <w:jc w:val="both"/>
        <w:rPr>
          <w:color w:val="7030A0"/>
          <w:spacing w:val="-4"/>
          <w:lang w:val="nl-NL"/>
        </w:rPr>
      </w:pPr>
    </w:p>
    <w:sectPr w:rsidR="0033202F" w:rsidRPr="00C67F87" w:rsidSect="00B929FD">
      <w:headerReference w:type="default" r:id="rId9"/>
      <w:pgSz w:w="11907" w:h="16840" w:code="9"/>
      <w:pgMar w:top="907" w:right="90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16BA" w14:textId="77777777" w:rsidR="00654204" w:rsidRDefault="00654204" w:rsidP="002A77BD">
      <w:r>
        <w:separator/>
      </w:r>
    </w:p>
  </w:endnote>
  <w:endnote w:type="continuationSeparator" w:id="0">
    <w:p w14:paraId="2754154A" w14:textId="77777777" w:rsidR="00654204" w:rsidRDefault="00654204" w:rsidP="002A77BD">
      <w:r>
        <w:continuationSeparator/>
      </w:r>
    </w:p>
  </w:endnote>
  <w:endnote w:type="continuationNotice" w:id="1">
    <w:p w14:paraId="1EAA2745" w14:textId="77777777" w:rsidR="00654204" w:rsidRDefault="00654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2E79" w14:textId="77777777" w:rsidR="00654204" w:rsidRDefault="00654204" w:rsidP="002A77BD">
      <w:r>
        <w:separator/>
      </w:r>
    </w:p>
  </w:footnote>
  <w:footnote w:type="continuationSeparator" w:id="0">
    <w:p w14:paraId="2B27AD9F" w14:textId="77777777" w:rsidR="00654204" w:rsidRDefault="00654204" w:rsidP="002A77BD">
      <w:r>
        <w:continuationSeparator/>
      </w:r>
    </w:p>
  </w:footnote>
  <w:footnote w:type="continuationNotice" w:id="1">
    <w:p w14:paraId="28B1375F" w14:textId="77777777" w:rsidR="00654204" w:rsidRDefault="006542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21410"/>
      <w:docPartObj>
        <w:docPartGallery w:val="Page Numbers (Top of Page)"/>
        <w:docPartUnique/>
      </w:docPartObj>
    </w:sdtPr>
    <w:sdtEndPr>
      <w:rPr>
        <w:noProof/>
      </w:rPr>
    </w:sdtEndPr>
    <w:sdtContent>
      <w:p w14:paraId="601CE51B" w14:textId="666B6356" w:rsidR="002A77BD" w:rsidRDefault="002A77BD">
        <w:pPr>
          <w:pStyle w:val="Header"/>
          <w:jc w:val="center"/>
        </w:pPr>
        <w:r>
          <w:fldChar w:fldCharType="begin"/>
        </w:r>
        <w:r>
          <w:instrText xml:space="preserve"> PAGE   \* MERGEFORMAT </w:instrText>
        </w:r>
        <w:r>
          <w:fldChar w:fldCharType="separate"/>
        </w:r>
        <w:r w:rsidR="00C35115">
          <w:rPr>
            <w:noProof/>
          </w:rPr>
          <w:t>3</w:t>
        </w:r>
        <w:r>
          <w:rPr>
            <w:noProof/>
          </w:rPr>
          <w:fldChar w:fldCharType="end"/>
        </w:r>
      </w:p>
    </w:sdtContent>
  </w:sdt>
  <w:p w14:paraId="6F1887DA" w14:textId="77777777" w:rsidR="002A77BD" w:rsidRDefault="002A77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706DA"/>
    <w:multiLevelType w:val="hybridMultilevel"/>
    <w:tmpl w:val="DE2E1306"/>
    <w:lvl w:ilvl="0" w:tplc="86B41354">
      <w:start w:val="2"/>
      <w:numFmt w:val="bullet"/>
      <w:lvlText w:val="-"/>
      <w:lvlJc w:val="left"/>
      <w:pPr>
        <w:ind w:left="398" w:hanging="360"/>
      </w:pPr>
      <w:rPr>
        <w:rFonts w:ascii="Times New Roman" w:eastAsia="Times New Roman" w:hAnsi="Times New Roman" w:hint="default"/>
      </w:rPr>
    </w:lvl>
    <w:lvl w:ilvl="1" w:tplc="04090003" w:tentative="1">
      <w:start w:val="1"/>
      <w:numFmt w:val="bullet"/>
      <w:lvlText w:val="o"/>
      <w:lvlJc w:val="left"/>
      <w:pPr>
        <w:ind w:left="1118" w:hanging="360"/>
      </w:pPr>
      <w:rPr>
        <w:rFonts w:ascii="Courier New" w:hAnsi="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 w15:restartNumberingAfterBreak="0">
    <w:nsid w:val="562C1691"/>
    <w:multiLevelType w:val="hybridMultilevel"/>
    <w:tmpl w:val="E0E4136C"/>
    <w:lvl w:ilvl="0" w:tplc="7B8AE3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98"/>
    <w:rsid w:val="00001023"/>
    <w:rsid w:val="00003E75"/>
    <w:rsid w:val="00011A20"/>
    <w:rsid w:val="00015C7F"/>
    <w:rsid w:val="00016638"/>
    <w:rsid w:val="00021BCB"/>
    <w:rsid w:val="00022484"/>
    <w:rsid w:val="00022C29"/>
    <w:rsid w:val="000256C2"/>
    <w:rsid w:val="00035696"/>
    <w:rsid w:val="000356EF"/>
    <w:rsid w:val="00044483"/>
    <w:rsid w:val="00045069"/>
    <w:rsid w:val="0004588D"/>
    <w:rsid w:val="00056B9A"/>
    <w:rsid w:val="00057283"/>
    <w:rsid w:val="0006204B"/>
    <w:rsid w:val="00084978"/>
    <w:rsid w:val="00085416"/>
    <w:rsid w:val="000944AF"/>
    <w:rsid w:val="000B4EF1"/>
    <w:rsid w:val="000C09D7"/>
    <w:rsid w:val="000C5573"/>
    <w:rsid w:val="000D37CD"/>
    <w:rsid w:val="000D3C3A"/>
    <w:rsid w:val="000E4991"/>
    <w:rsid w:val="000E7094"/>
    <w:rsid w:val="0010455F"/>
    <w:rsid w:val="001070AE"/>
    <w:rsid w:val="00111D6F"/>
    <w:rsid w:val="001222B0"/>
    <w:rsid w:val="00127BF5"/>
    <w:rsid w:val="00131651"/>
    <w:rsid w:val="001474A2"/>
    <w:rsid w:val="00152A7B"/>
    <w:rsid w:val="00155FA6"/>
    <w:rsid w:val="00156CFD"/>
    <w:rsid w:val="00162E6C"/>
    <w:rsid w:val="00174C4D"/>
    <w:rsid w:val="001772FF"/>
    <w:rsid w:val="00177669"/>
    <w:rsid w:val="00182CB9"/>
    <w:rsid w:val="00184921"/>
    <w:rsid w:val="00184941"/>
    <w:rsid w:val="00185B3D"/>
    <w:rsid w:val="001908E6"/>
    <w:rsid w:val="00191428"/>
    <w:rsid w:val="001A2ABE"/>
    <w:rsid w:val="001A6083"/>
    <w:rsid w:val="001B3603"/>
    <w:rsid w:val="001B3C65"/>
    <w:rsid w:val="001B43D8"/>
    <w:rsid w:val="001C4452"/>
    <w:rsid w:val="001D594C"/>
    <w:rsid w:val="001E340D"/>
    <w:rsid w:val="001E713B"/>
    <w:rsid w:val="001F1441"/>
    <w:rsid w:val="00200A38"/>
    <w:rsid w:val="00200FD0"/>
    <w:rsid w:val="00204FFA"/>
    <w:rsid w:val="00211FB3"/>
    <w:rsid w:val="00214764"/>
    <w:rsid w:val="00215F3F"/>
    <w:rsid w:val="00226318"/>
    <w:rsid w:val="002265D0"/>
    <w:rsid w:val="00240349"/>
    <w:rsid w:val="00246F42"/>
    <w:rsid w:val="00254691"/>
    <w:rsid w:val="002576DC"/>
    <w:rsid w:val="0026495F"/>
    <w:rsid w:val="00291A6D"/>
    <w:rsid w:val="002923C9"/>
    <w:rsid w:val="002A77BD"/>
    <w:rsid w:val="002B24DA"/>
    <w:rsid w:val="002C65EA"/>
    <w:rsid w:val="002C7D91"/>
    <w:rsid w:val="002D34D1"/>
    <w:rsid w:val="002E04D3"/>
    <w:rsid w:val="002E7640"/>
    <w:rsid w:val="002F09C5"/>
    <w:rsid w:val="002F62C0"/>
    <w:rsid w:val="003024CB"/>
    <w:rsid w:val="00302738"/>
    <w:rsid w:val="003049AF"/>
    <w:rsid w:val="00312A0D"/>
    <w:rsid w:val="00314AAA"/>
    <w:rsid w:val="0033202F"/>
    <w:rsid w:val="00340727"/>
    <w:rsid w:val="00354ACA"/>
    <w:rsid w:val="00354F73"/>
    <w:rsid w:val="00362B32"/>
    <w:rsid w:val="00363FE8"/>
    <w:rsid w:val="00365052"/>
    <w:rsid w:val="0036535B"/>
    <w:rsid w:val="0036584A"/>
    <w:rsid w:val="003676FA"/>
    <w:rsid w:val="00371D0E"/>
    <w:rsid w:val="00374F59"/>
    <w:rsid w:val="00384960"/>
    <w:rsid w:val="00391E80"/>
    <w:rsid w:val="00392080"/>
    <w:rsid w:val="00393079"/>
    <w:rsid w:val="00394389"/>
    <w:rsid w:val="003945D1"/>
    <w:rsid w:val="0039749C"/>
    <w:rsid w:val="003A2FD3"/>
    <w:rsid w:val="003A35CE"/>
    <w:rsid w:val="003A3CB6"/>
    <w:rsid w:val="003A51C0"/>
    <w:rsid w:val="003A57BE"/>
    <w:rsid w:val="003A5FF5"/>
    <w:rsid w:val="003B5ACE"/>
    <w:rsid w:val="003B6C6A"/>
    <w:rsid w:val="003B7827"/>
    <w:rsid w:val="003C323C"/>
    <w:rsid w:val="003C5098"/>
    <w:rsid w:val="003C649A"/>
    <w:rsid w:val="003C6B18"/>
    <w:rsid w:val="003D2373"/>
    <w:rsid w:val="003D3DB4"/>
    <w:rsid w:val="003D4F74"/>
    <w:rsid w:val="003D5C5C"/>
    <w:rsid w:val="003E00B4"/>
    <w:rsid w:val="003E1E21"/>
    <w:rsid w:val="003F4CCA"/>
    <w:rsid w:val="003F560B"/>
    <w:rsid w:val="0040659A"/>
    <w:rsid w:val="0041628D"/>
    <w:rsid w:val="004225EB"/>
    <w:rsid w:val="00422F26"/>
    <w:rsid w:val="00426185"/>
    <w:rsid w:val="004359EB"/>
    <w:rsid w:val="00441384"/>
    <w:rsid w:val="0044164A"/>
    <w:rsid w:val="00443AA3"/>
    <w:rsid w:val="00445112"/>
    <w:rsid w:val="0044577C"/>
    <w:rsid w:val="00446B08"/>
    <w:rsid w:val="00447EEC"/>
    <w:rsid w:val="00455C43"/>
    <w:rsid w:val="004644B7"/>
    <w:rsid w:val="004A1432"/>
    <w:rsid w:val="004A1969"/>
    <w:rsid w:val="004B52A7"/>
    <w:rsid w:val="004C2C74"/>
    <w:rsid w:val="004C334F"/>
    <w:rsid w:val="004E1C01"/>
    <w:rsid w:val="004F0978"/>
    <w:rsid w:val="004F1F18"/>
    <w:rsid w:val="004F6AF8"/>
    <w:rsid w:val="004F6C92"/>
    <w:rsid w:val="00512A65"/>
    <w:rsid w:val="00515485"/>
    <w:rsid w:val="00515C58"/>
    <w:rsid w:val="0052161C"/>
    <w:rsid w:val="00525868"/>
    <w:rsid w:val="00527409"/>
    <w:rsid w:val="005326D0"/>
    <w:rsid w:val="005348B1"/>
    <w:rsid w:val="0053659D"/>
    <w:rsid w:val="005527F2"/>
    <w:rsid w:val="005549B2"/>
    <w:rsid w:val="00560D02"/>
    <w:rsid w:val="0056239C"/>
    <w:rsid w:val="005715A6"/>
    <w:rsid w:val="00573B0F"/>
    <w:rsid w:val="00573F23"/>
    <w:rsid w:val="00575FEC"/>
    <w:rsid w:val="005820EE"/>
    <w:rsid w:val="00584353"/>
    <w:rsid w:val="00593E3A"/>
    <w:rsid w:val="0059546A"/>
    <w:rsid w:val="005A3CB3"/>
    <w:rsid w:val="005B3559"/>
    <w:rsid w:val="005B5098"/>
    <w:rsid w:val="005C28C6"/>
    <w:rsid w:val="005C2B66"/>
    <w:rsid w:val="005D22C8"/>
    <w:rsid w:val="005E1347"/>
    <w:rsid w:val="005E1EBC"/>
    <w:rsid w:val="005F40FB"/>
    <w:rsid w:val="005F4834"/>
    <w:rsid w:val="005F4E95"/>
    <w:rsid w:val="00611C97"/>
    <w:rsid w:val="006142F1"/>
    <w:rsid w:val="00620DCE"/>
    <w:rsid w:val="006218D7"/>
    <w:rsid w:val="0063449E"/>
    <w:rsid w:val="00635700"/>
    <w:rsid w:val="006377D2"/>
    <w:rsid w:val="0064242E"/>
    <w:rsid w:val="00654204"/>
    <w:rsid w:val="006554EA"/>
    <w:rsid w:val="006568CE"/>
    <w:rsid w:val="00657720"/>
    <w:rsid w:val="00666816"/>
    <w:rsid w:val="00675864"/>
    <w:rsid w:val="00681014"/>
    <w:rsid w:val="00692FD8"/>
    <w:rsid w:val="006942F8"/>
    <w:rsid w:val="006A5DD2"/>
    <w:rsid w:val="006B14ED"/>
    <w:rsid w:val="006B6DE2"/>
    <w:rsid w:val="006B715D"/>
    <w:rsid w:val="006C1330"/>
    <w:rsid w:val="006C1D36"/>
    <w:rsid w:val="006C20CF"/>
    <w:rsid w:val="006C380F"/>
    <w:rsid w:val="006D05B1"/>
    <w:rsid w:val="006D2613"/>
    <w:rsid w:val="006D3EF4"/>
    <w:rsid w:val="006D6120"/>
    <w:rsid w:val="006E48F2"/>
    <w:rsid w:val="006F0198"/>
    <w:rsid w:val="006F1C9B"/>
    <w:rsid w:val="006F795D"/>
    <w:rsid w:val="0070291A"/>
    <w:rsid w:val="00702A24"/>
    <w:rsid w:val="00702A39"/>
    <w:rsid w:val="00704354"/>
    <w:rsid w:val="007044EA"/>
    <w:rsid w:val="00704F65"/>
    <w:rsid w:val="00705BC3"/>
    <w:rsid w:val="00706F4F"/>
    <w:rsid w:val="00707CE1"/>
    <w:rsid w:val="00713880"/>
    <w:rsid w:val="0072402B"/>
    <w:rsid w:val="0072456B"/>
    <w:rsid w:val="0072501E"/>
    <w:rsid w:val="00727F18"/>
    <w:rsid w:val="007328C3"/>
    <w:rsid w:val="007329D5"/>
    <w:rsid w:val="0073757E"/>
    <w:rsid w:val="00737D42"/>
    <w:rsid w:val="00750702"/>
    <w:rsid w:val="00753A03"/>
    <w:rsid w:val="00761F63"/>
    <w:rsid w:val="007668EB"/>
    <w:rsid w:val="00766C79"/>
    <w:rsid w:val="007726D6"/>
    <w:rsid w:val="0077743F"/>
    <w:rsid w:val="007776CB"/>
    <w:rsid w:val="00784479"/>
    <w:rsid w:val="00784B6D"/>
    <w:rsid w:val="00796A5E"/>
    <w:rsid w:val="00797E6A"/>
    <w:rsid w:val="007B4D7E"/>
    <w:rsid w:val="007B5D0A"/>
    <w:rsid w:val="007C0069"/>
    <w:rsid w:val="007C7967"/>
    <w:rsid w:val="007D2B78"/>
    <w:rsid w:val="007E2148"/>
    <w:rsid w:val="007E3FD4"/>
    <w:rsid w:val="007F326C"/>
    <w:rsid w:val="00806935"/>
    <w:rsid w:val="00813685"/>
    <w:rsid w:val="00813F17"/>
    <w:rsid w:val="008254D2"/>
    <w:rsid w:val="00836816"/>
    <w:rsid w:val="0083779D"/>
    <w:rsid w:val="008410FC"/>
    <w:rsid w:val="008415FC"/>
    <w:rsid w:val="00842AC9"/>
    <w:rsid w:val="00851551"/>
    <w:rsid w:val="0085263D"/>
    <w:rsid w:val="008572ED"/>
    <w:rsid w:val="00857F75"/>
    <w:rsid w:val="008642E8"/>
    <w:rsid w:val="00880DE2"/>
    <w:rsid w:val="008938DA"/>
    <w:rsid w:val="0089395E"/>
    <w:rsid w:val="008A4E3C"/>
    <w:rsid w:val="008B1C31"/>
    <w:rsid w:val="008B25C0"/>
    <w:rsid w:val="008B59B8"/>
    <w:rsid w:val="008B708B"/>
    <w:rsid w:val="008C1BCE"/>
    <w:rsid w:val="008C7643"/>
    <w:rsid w:val="008C7BE8"/>
    <w:rsid w:val="008D3226"/>
    <w:rsid w:val="008D6A2E"/>
    <w:rsid w:val="008D6F5F"/>
    <w:rsid w:val="008E6100"/>
    <w:rsid w:val="008E6141"/>
    <w:rsid w:val="008F0693"/>
    <w:rsid w:val="008F3F28"/>
    <w:rsid w:val="008F5B0D"/>
    <w:rsid w:val="008F69EE"/>
    <w:rsid w:val="0090051E"/>
    <w:rsid w:val="00906DD1"/>
    <w:rsid w:val="0091593A"/>
    <w:rsid w:val="00916BD1"/>
    <w:rsid w:val="009179F0"/>
    <w:rsid w:val="00923DE5"/>
    <w:rsid w:val="00924B96"/>
    <w:rsid w:val="00925AED"/>
    <w:rsid w:val="00930B78"/>
    <w:rsid w:val="00930DBB"/>
    <w:rsid w:val="0094007D"/>
    <w:rsid w:val="00941981"/>
    <w:rsid w:val="00941DBC"/>
    <w:rsid w:val="00944799"/>
    <w:rsid w:val="009454D3"/>
    <w:rsid w:val="009455CE"/>
    <w:rsid w:val="00950E78"/>
    <w:rsid w:val="00957D4B"/>
    <w:rsid w:val="009741E0"/>
    <w:rsid w:val="009777A3"/>
    <w:rsid w:val="00981E34"/>
    <w:rsid w:val="009859C7"/>
    <w:rsid w:val="00990943"/>
    <w:rsid w:val="009921F5"/>
    <w:rsid w:val="009A372F"/>
    <w:rsid w:val="009B2317"/>
    <w:rsid w:val="009B2A74"/>
    <w:rsid w:val="009D1F7B"/>
    <w:rsid w:val="009E332A"/>
    <w:rsid w:val="009E59FB"/>
    <w:rsid w:val="009E6FCF"/>
    <w:rsid w:val="009E7527"/>
    <w:rsid w:val="009F5101"/>
    <w:rsid w:val="00A04247"/>
    <w:rsid w:val="00A10B52"/>
    <w:rsid w:val="00A15683"/>
    <w:rsid w:val="00A20E57"/>
    <w:rsid w:val="00A30ACB"/>
    <w:rsid w:val="00A365AA"/>
    <w:rsid w:val="00A37E70"/>
    <w:rsid w:val="00A44854"/>
    <w:rsid w:val="00A52098"/>
    <w:rsid w:val="00A5292E"/>
    <w:rsid w:val="00A5546F"/>
    <w:rsid w:val="00A573A8"/>
    <w:rsid w:val="00A657F7"/>
    <w:rsid w:val="00A74021"/>
    <w:rsid w:val="00A75990"/>
    <w:rsid w:val="00A82421"/>
    <w:rsid w:val="00A94608"/>
    <w:rsid w:val="00AA0011"/>
    <w:rsid w:val="00AA1075"/>
    <w:rsid w:val="00AA6B18"/>
    <w:rsid w:val="00AA6CFF"/>
    <w:rsid w:val="00AA78C4"/>
    <w:rsid w:val="00AB60F2"/>
    <w:rsid w:val="00AD0E7C"/>
    <w:rsid w:val="00AD0FEA"/>
    <w:rsid w:val="00AD5AC6"/>
    <w:rsid w:val="00AE1767"/>
    <w:rsid w:val="00AE4C5E"/>
    <w:rsid w:val="00AF5416"/>
    <w:rsid w:val="00B01AD6"/>
    <w:rsid w:val="00B11A5C"/>
    <w:rsid w:val="00B14684"/>
    <w:rsid w:val="00B15365"/>
    <w:rsid w:val="00B166CF"/>
    <w:rsid w:val="00B17F23"/>
    <w:rsid w:val="00B217BF"/>
    <w:rsid w:val="00B22C20"/>
    <w:rsid w:val="00B237B2"/>
    <w:rsid w:val="00B30874"/>
    <w:rsid w:val="00B3263C"/>
    <w:rsid w:val="00B34F19"/>
    <w:rsid w:val="00B35D29"/>
    <w:rsid w:val="00B503A2"/>
    <w:rsid w:val="00B56142"/>
    <w:rsid w:val="00B61FA4"/>
    <w:rsid w:val="00B650BE"/>
    <w:rsid w:val="00B65195"/>
    <w:rsid w:val="00B65378"/>
    <w:rsid w:val="00B659F6"/>
    <w:rsid w:val="00B66970"/>
    <w:rsid w:val="00B80B7E"/>
    <w:rsid w:val="00B922B3"/>
    <w:rsid w:val="00B925A6"/>
    <w:rsid w:val="00B929FD"/>
    <w:rsid w:val="00B952B5"/>
    <w:rsid w:val="00BA1B89"/>
    <w:rsid w:val="00BB6BB8"/>
    <w:rsid w:val="00BC3BB7"/>
    <w:rsid w:val="00BC6B91"/>
    <w:rsid w:val="00BD1796"/>
    <w:rsid w:val="00BD6E5A"/>
    <w:rsid w:val="00BD6F28"/>
    <w:rsid w:val="00C049E7"/>
    <w:rsid w:val="00C1501C"/>
    <w:rsid w:val="00C15AA0"/>
    <w:rsid w:val="00C17381"/>
    <w:rsid w:val="00C24DB4"/>
    <w:rsid w:val="00C30666"/>
    <w:rsid w:val="00C35115"/>
    <w:rsid w:val="00C616D0"/>
    <w:rsid w:val="00C638A1"/>
    <w:rsid w:val="00C65D5E"/>
    <w:rsid w:val="00C66794"/>
    <w:rsid w:val="00C67730"/>
    <w:rsid w:val="00C67F87"/>
    <w:rsid w:val="00C75295"/>
    <w:rsid w:val="00C85F1F"/>
    <w:rsid w:val="00C95052"/>
    <w:rsid w:val="00CA1DA4"/>
    <w:rsid w:val="00CB1BBE"/>
    <w:rsid w:val="00CB2900"/>
    <w:rsid w:val="00CB5721"/>
    <w:rsid w:val="00CC1969"/>
    <w:rsid w:val="00CC36F8"/>
    <w:rsid w:val="00CC76FC"/>
    <w:rsid w:val="00CD3190"/>
    <w:rsid w:val="00CD392C"/>
    <w:rsid w:val="00CE1066"/>
    <w:rsid w:val="00CE143D"/>
    <w:rsid w:val="00CE53D0"/>
    <w:rsid w:val="00CE69B8"/>
    <w:rsid w:val="00CE69F3"/>
    <w:rsid w:val="00CE70DE"/>
    <w:rsid w:val="00CF682D"/>
    <w:rsid w:val="00CF6CBF"/>
    <w:rsid w:val="00CF7554"/>
    <w:rsid w:val="00D01635"/>
    <w:rsid w:val="00D022AD"/>
    <w:rsid w:val="00D03EB8"/>
    <w:rsid w:val="00D041E4"/>
    <w:rsid w:val="00D12E3F"/>
    <w:rsid w:val="00D148FC"/>
    <w:rsid w:val="00D15472"/>
    <w:rsid w:val="00D26CA2"/>
    <w:rsid w:val="00D26FBA"/>
    <w:rsid w:val="00D34977"/>
    <w:rsid w:val="00D35EA8"/>
    <w:rsid w:val="00D36DB5"/>
    <w:rsid w:val="00D4478B"/>
    <w:rsid w:val="00D475A0"/>
    <w:rsid w:val="00D524BD"/>
    <w:rsid w:val="00D557E4"/>
    <w:rsid w:val="00D55BB3"/>
    <w:rsid w:val="00D61758"/>
    <w:rsid w:val="00D63CA6"/>
    <w:rsid w:val="00D7486B"/>
    <w:rsid w:val="00D77BBC"/>
    <w:rsid w:val="00D838F5"/>
    <w:rsid w:val="00D83D63"/>
    <w:rsid w:val="00D84EF5"/>
    <w:rsid w:val="00D90C36"/>
    <w:rsid w:val="00D94B10"/>
    <w:rsid w:val="00DA0CAB"/>
    <w:rsid w:val="00DA2130"/>
    <w:rsid w:val="00DA2DDB"/>
    <w:rsid w:val="00DA4039"/>
    <w:rsid w:val="00DA664B"/>
    <w:rsid w:val="00DA6AAA"/>
    <w:rsid w:val="00DC42ED"/>
    <w:rsid w:val="00DC7837"/>
    <w:rsid w:val="00DC7C5D"/>
    <w:rsid w:val="00DC7DD2"/>
    <w:rsid w:val="00DD00D1"/>
    <w:rsid w:val="00DD14A1"/>
    <w:rsid w:val="00DD1BC4"/>
    <w:rsid w:val="00DD298A"/>
    <w:rsid w:val="00DD6B7F"/>
    <w:rsid w:val="00DE09DE"/>
    <w:rsid w:val="00DE181E"/>
    <w:rsid w:val="00DE1D70"/>
    <w:rsid w:val="00DE5275"/>
    <w:rsid w:val="00DE63BF"/>
    <w:rsid w:val="00DF2393"/>
    <w:rsid w:val="00DF3F40"/>
    <w:rsid w:val="00E007CD"/>
    <w:rsid w:val="00E0098A"/>
    <w:rsid w:val="00E02B39"/>
    <w:rsid w:val="00E101D5"/>
    <w:rsid w:val="00E1716E"/>
    <w:rsid w:val="00E207AB"/>
    <w:rsid w:val="00E21695"/>
    <w:rsid w:val="00E26DED"/>
    <w:rsid w:val="00E27BDD"/>
    <w:rsid w:val="00E331AD"/>
    <w:rsid w:val="00E35175"/>
    <w:rsid w:val="00E512EC"/>
    <w:rsid w:val="00E5250B"/>
    <w:rsid w:val="00E57E32"/>
    <w:rsid w:val="00E614F9"/>
    <w:rsid w:val="00E63F14"/>
    <w:rsid w:val="00E65057"/>
    <w:rsid w:val="00E75497"/>
    <w:rsid w:val="00E83DE6"/>
    <w:rsid w:val="00E96505"/>
    <w:rsid w:val="00EA01A5"/>
    <w:rsid w:val="00EA3A4A"/>
    <w:rsid w:val="00EA4886"/>
    <w:rsid w:val="00EB2AE8"/>
    <w:rsid w:val="00EB5ABB"/>
    <w:rsid w:val="00ED13B7"/>
    <w:rsid w:val="00ED16B2"/>
    <w:rsid w:val="00EE169D"/>
    <w:rsid w:val="00EE25E0"/>
    <w:rsid w:val="00EE297A"/>
    <w:rsid w:val="00EE3276"/>
    <w:rsid w:val="00EE52F3"/>
    <w:rsid w:val="00EF432D"/>
    <w:rsid w:val="00EF4903"/>
    <w:rsid w:val="00F06CC8"/>
    <w:rsid w:val="00F15FCC"/>
    <w:rsid w:val="00F16E71"/>
    <w:rsid w:val="00F2018F"/>
    <w:rsid w:val="00F20DC6"/>
    <w:rsid w:val="00F2162D"/>
    <w:rsid w:val="00F2208B"/>
    <w:rsid w:val="00F2445D"/>
    <w:rsid w:val="00F269BA"/>
    <w:rsid w:val="00F34775"/>
    <w:rsid w:val="00F353B5"/>
    <w:rsid w:val="00F42CA9"/>
    <w:rsid w:val="00F47746"/>
    <w:rsid w:val="00F528E4"/>
    <w:rsid w:val="00F7265F"/>
    <w:rsid w:val="00F733D4"/>
    <w:rsid w:val="00FB3ADA"/>
    <w:rsid w:val="00FB5757"/>
    <w:rsid w:val="00FB7296"/>
    <w:rsid w:val="00FB7339"/>
    <w:rsid w:val="00FB788F"/>
    <w:rsid w:val="00FC39A6"/>
    <w:rsid w:val="00FC75AB"/>
    <w:rsid w:val="00FD7CB6"/>
    <w:rsid w:val="00FE2BE9"/>
    <w:rsid w:val="00FE3B82"/>
    <w:rsid w:val="00FE4F92"/>
    <w:rsid w:val="00FF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5ED5"/>
  <w15:docId w15:val="{28E6927B-CDC2-4F6B-8A81-49D86E5A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DA"/>
    <w:pPr>
      <w:spacing w:after="0" w:line="240" w:lineRule="auto"/>
      <w:jc w:val="left"/>
    </w:pPr>
    <w:rPr>
      <w:rFonts w:eastAsia="Times New Roman"/>
      <w:szCs w:val="28"/>
    </w:rPr>
  </w:style>
  <w:style w:type="paragraph" w:styleId="Heading1">
    <w:name w:val="heading 1"/>
    <w:basedOn w:val="Normal"/>
    <w:next w:val="Normal"/>
    <w:link w:val="Heading1Char"/>
    <w:uiPriority w:val="99"/>
    <w:qFormat/>
    <w:rsid w:val="00011A20"/>
    <w:pPr>
      <w:keepNext/>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23"/>
    <w:rPr>
      <w:rFonts w:ascii="Segoe UI" w:eastAsia="Times New Roman" w:hAnsi="Segoe UI" w:cs="Segoe UI"/>
      <w:sz w:val="18"/>
      <w:szCs w:val="18"/>
    </w:rPr>
  </w:style>
  <w:style w:type="paragraph" w:styleId="ListParagraph">
    <w:name w:val="List Paragraph"/>
    <w:basedOn w:val="Normal"/>
    <w:uiPriority w:val="34"/>
    <w:qFormat/>
    <w:rsid w:val="00D77BBC"/>
    <w:pPr>
      <w:ind w:left="720"/>
      <w:contextualSpacing/>
    </w:pPr>
  </w:style>
  <w:style w:type="paragraph" w:styleId="Header">
    <w:name w:val="header"/>
    <w:basedOn w:val="Normal"/>
    <w:link w:val="HeaderChar"/>
    <w:uiPriority w:val="99"/>
    <w:unhideWhenUsed/>
    <w:rsid w:val="002A77BD"/>
    <w:pPr>
      <w:tabs>
        <w:tab w:val="center" w:pos="4680"/>
        <w:tab w:val="right" w:pos="9360"/>
      </w:tabs>
    </w:pPr>
  </w:style>
  <w:style w:type="character" w:customStyle="1" w:styleId="HeaderChar">
    <w:name w:val="Header Char"/>
    <w:basedOn w:val="DefaultParagraphFont"/>
    <w:link w:val="Header"/>
    <w:uiPriority w:val="99"/>
    <w:rsid w:val="002A77BD"/>
    <w:rPr>
      <w:rFonts w:eastAsia="Times New Roman"/>
      <w:szCs w:val="28"/>
    </w:rPr>
  </w:style>
  <w:style w:type="paragraph" w:styleId="Footer">
    <w:name w:val="footer"/>
    <w:basedOn w:val="Normal"/>
    <w:link w:val="FooterChar"/>
    <w:uiPriority w:val="99"/>
    <w:unhideWhenUsed/>
    <w:rsid w:val="002A77BD"/>
    <w:pPr>
      <w:tabs>
        <w:tab w:val="center" w:pos="4680"/>
        <w:tab w:val="right" w:pos="9360"/>
      </w:tabs>
    </w:pPr>
  </w:style>
  <w:style w:type="character" w:customStyle="1" w:styleId="FooterChar">
    <w:name w:val="Footer Char"/>
    <w:basedOn w:val="DefaultParagraphFont"/>
    <w:link w:val="Footer"/>
    <w:uiPriority w:val="99"/>
    <w:rsid w:val="002A77BD"/>
    <w:rPr>
      <w:rFonts w:eastAsia="Times New Roman"/>
      <w:szCs w:val="28"/>
    </w:rPr>
  </w:style>
  <w:style w:type="character" w:styleId="Hyperlink">
    <w:name w:val="Hyperlink"/>
    <w:basedOn w:val="DefaultParagraphFont"/>
    <w:uiPriority w:val="99"/>
    <w:unhideWhenUsed/>
    <w:rsid w:val="00B35D29"/>
    <w:rPr>
      <w:color w:val="0000FF" w:themeColor="hyperlink"/>
      <w:u w:val="single"/>
    </w:rPr>
  </w:style>
  <w:style w:type="character" w:customStyle="1" w:styleId="UnresolvedMention1">
    <w:name w:val="Unresolved Mention1"/>
    <w:basedOn w:val="DefaultParagraphFont"/>
    <w:uiPriority w:val="99"/>
    <w:semiHidden/>
    <w:unhideWhenUsed/>
    <w:rsid w:val="00B35D29"/>
    <w:rPr>
      <w:color w:val="605E5C"/>
      <w:shd w:val="clear" w:color="auto" w:fill="E1DFDD"/>
    </w:rPr>
  </w:style>
  <w:style w:type="paragraph" w:styleId="FootnoteText">
    <w:name w:val="footnote text"/>
    <w:basedOn w:val="Normal"/>
    <w:link w:val="FootnoteTextChar"/>
    <w:uiPriority w:val="99"/>
    <w:semiHidden/>
    <w:unhideWhenUsed/>
    <w:rsid w:val="00A04247"/>
    <w:rPr>
      <w:sz w:val="20"/>
      <w:szCs w:val="20"/>
    </w:rPr>
  </w:style>
  <w:style w:type="character" w:customStyle="1" w:styleId="FootnoteTextChar">
    <w:name w:val="Footnote Text Char"/>
    <w:basedOn w:val="DefaultParagraphFont"/>
    <w:link w:val="FootnoteText"/>
    <w:uiPriority w:val="99"/>
    <w:semiHidden/>
    <w:rsid w:val="00A04247"/>
    <w:rPr>
      <w:rFonts w:eastAsia="Times New Roman"/>
      <w:sz w:val="20"/>
      <w:szCs w:val="20"/>
    </w:rPr>
  </w:style>
  <w:style w:type="character" w:styleId="FootnoteReference">
    <w:name w:val="footnote reference"/>
    <w:basedOn w:val="DefaultParagraphFont"/>
    <w:uiPriority w:val="99"/>
    <w:semiHidden/>
    <w:unhideWhenUsed/>
    <w:rsid w:val="00A04247"/>
    <w:rPr>
      <w:vertAlign w:val="superscript"/>
    </w:rPr>
  </w:style>
  <w:style w:type="character" w:customStyle="1" w:styleId="UnresolvedMention">
    <w:name w:val="Unresolved Mention"/>
    <w:basedOn w:val="DefaultParagraphFont"/>
    <w:uiPriority w:val="99"/>
    <w:semiHidden/>
    <w:unhideWhenUsed/>
    <w:rsid w:val="00E02B39"/>
    <w:rPr>
      <w:color w:val="605E5C"/>
      <w:shd w:val="clear" w:color="auto" w:fill="E1DFDD"/>
    </w:rPr>
  </w:style>
  <w:style w:type="character" w:customStyle="1" w:styleId="Heading1Char">
    <w:name w:val="Heading 1 Char"/>
    <w:basedOn w:val="DefaultParagraphFont"/>
    <w:link w:val="Heading1"/>
    <w:uiPriority w:val="99"/>
    <w:rsid w:val="00011A20"/>
    <w:rPr>
      <w:rFonts w:ascii=".VnTimeH" w:eastAsia="Times New Roman" w:hAnsi=".VnTimeH"/>
      <w:b/>
      <w:sz w:val="26"/>
      <w:szCs w:val="20"/>
    </w:rPr>
  </w:style>
  <w:style w:type="paragraph" w:styleId="BodyText">
    <w:name w:val="Body Text"/>
    <w:aliases w:val="Char"/>
    <w:basedOn w:val="Normal"/>
    <w:link w:val="BodyTextChar"/>
    <w:uiPriority w:val="99"/>
    <w:rsid w:val="00011A20"/>
    <w:pPr>
      <w:jc w:val="both"/>
    </w:pPr>
    <w:rPr>
      <w:color w:val="0000FF"/>
      <w:szCs w:val="24"/>
    </w:rPr>
  </w:style>
  <w:style w:type="character" w:customStyle="1" w:styleId="BodyTextChar">
    <w:name w:val="Body Text Char"/>
    <w:aliases w:val="Char Char"/>
    <w:basedOn w:val="DefaultParagraphFont"/>
    <w:link w:val="BodyText"/>
    <w:uiPriority w:val="99"/>
    <w:rsid w:val="00011A20"/>
    <w:rPr>
      <w:rFonts w:eastAsia="Times New Roman"/>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48811">
      <w:bodyDiv w:val="1"/>
      <w:marLeft w:val="0"/>
      <w:marRight w:val="0"/>
      <w:marTop w:val="0"/>
      <w:marBottom w:val="0"/>
      <w:divBdr>
        <w:top w:val="none" w:sz="0" w:space="0" w:color="auto"/>
        <w:left w:val="none" w:sz="0" w:space="0" w:color="auto"/>
        <w:bottom w:val="none" w:sz="0" w:space="0" w:color="auto"/>
        <w:right w:val="none" w:sz="0" w:space="0" w:color="auto"/>
      </w:divBdr>
    </w:div>
    <w:div w:id="606470355">
      <w:bodyDiv w:val="1"/>
      <w:marLeft w:val="0"/>
      <w:marRight w:val="0"/>
      <w:marTop w:val="0"/>
      <w:marBottom w:val="0"/>
      <w:divBdr>
        <w:top w:val="none" w:sz="0" w:space="0" w:color="auto"/>
        <w:left w:val="none" w:sz="0" w:space="0" w:color="auto"/>
        <w:bottom w:val="none" w:sz="0" w:space="0" w:color="auto"/>
        <w:right w:val="none" w:sz="0" w:space="0" w:color="auto"/>
      </w:divBdr>
    </w:div>
    <w:div w:id="8301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0.phutho.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59F1-824B-48F3-AF22-CCFF7DA8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1005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285</cp:revision>
  <cp:lastPrinted>2023-04-13T03:13:00Z</cp:lastPrinted>
  <dcterms:created xsi:type="dcterms:W3CDTF">2022-08-02T08:14:00Z</dcterms:created>
  <dcterms:modified xsi:type="dcterms:W3CDTF">2023-04-13T09:43:00Z</dcterms:modified>
</cp:coreProperties>
</file>